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3F1AC172" w:rsidR="001A308F" w:rsidRPr="00011B59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011B59">
        <w:rPr>
          <w:rFonts w:ascii="Arial" w:hAnsi="Arial" w:cs="Arial"/>
          <w:sz w:val="32"/>
          <w:szCs w:val="32"/>
        </w:rPr>
        <w:t>September 30</w:t>
      </w:r>
      <w:r w:rsidR="00011B59" w:rsidRPr="00011B59">
        <w:rPr>
          <w:rFonts w:ascii="Arial" w:hAnsi="Arial" w:cs="Arial"/>
          <w:sz w:val="32"/>
          <w:szCs w:val="32"/>
          <w:vertAlign w:val="superscript"/>
        </w:rPr>
        <w:t>th</w:t>
      </w:r>
      <w:r w:rsidR="00011B59">
        <w:rPr>
          <w:rFonts w:ascii="Arial" w:hAnsi="Arial" w:cs="Arial"/>
          <w:sz w:val="32"/>
          <w:szCs w:val="32"/>
        </w:rPr>
        <w:t>, 2019</w:t>
      </w:r>
    </w:p>
    <w:p w14:paraId="554BD1EA" w14:textId="6F961C73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4D526F">
        <w:rPr>
          <w:rFonts w:ascii="Arial" w:eastAsia="Times New Roman" w:hAnsi="Arial" w:cs="Arial"/>
          <w:sz w:val="24"/>
          <w:szCs w:val="24"/>
        </w:rPr>
        <w:t xml:space="preserve"> 11:18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204"/>
        <w:gridCol w:w="2317"/>
        <w:gridCol w:w="2317"/>
      </w:tblGrid>
      <w:tr w:rsidR="00776E94" w:rsidRPr="00972A85" w14:paraId="33289624" w14:textId="77777777" w:rsidTr="008E7843">
        <w:trPr>
          <w:trHeight w:val="25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74888776" w:rsidR="00776E94" w:rsidRPr="00972A85" w:rsidRDefault="00011B59" w:rsidP="00B26358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Sept. 30</w:t>
            </w:r>
            <w:r w:rsidRPr="00011B59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2019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8E7843">
        <w:trPr>
          <w:trHeight w:val="36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B26358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6CCE638E" w:rsidR="00776E94" w:rsidRPr="00972A85" w:rsidRDefault="004D526F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8E7843">
        <w:trPr>
          <w:trHeight w:val="365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B263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4CE417C" w:rsidR="00776E94" w:rsidRPr="00972A85" w:rsidRDefault="004D526F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B26358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8E7843" w:rsidRPr="00972A85" w14:paraId="3EBD13E7" w14:textId="77777777" w:rsidTr="008E7843">
        <w:trPr>
          <w:trHeight w:val="362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18D15D41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Schweitzer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DBFC2A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8E7843" w:rsidRPr="00972A85" w14:paraId="078B12D2" w14:textId="77777777" w:rsidTr="008E7843">
        <w:trPr>
          <w:trHeight w:val="376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16533" w14:textId="298BDDDF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43F08" w14:textId="5A67B92F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5CB7CEA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57DD63BF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8E7843" w:rsidRPr="00972A85" w14:paraId="05DD1970" w14:textId="77777777" w:rsidTr="008E7843">
        <w:trPr>
          <w:trHeight w:val="376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23DC2E07" w:rsidR="008E7843" w:rsidRPr="00972A85" w:rsidRDefault="008E7843" w:rsidP="008E784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2DCCC632" w:rsidR="008E7843" w:rsidRPr="00972A85" w:rsidRDefault="008E7843" w:rsidP="008E784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3BA1EC32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 xml:space="preserve">Andrew </w:t>
      </w:r>
      <w:proofErr w:type="spellStart"/>
      <w:r w:rsidR="00E91802">
        <w:rPr>
          <w:rFonts w:ascii="Franklin Gothic Book" w:eastAsia="Times New Roman" w:hAnsi="Franklin Gothic Book" w:cs="Times New Roman"/>
          <w:sz w:val="24"/>
          <w:szCs w:val="24"/>
        </w:rPr>
        <w:t>Klavekoske</w:t>
      </w:r>
      <w:proofErr w:type="spellEnd"/>
      <w:r w:rsidR="00011B59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D526F" w:rsidRPr="004D526F">
        <w:rPr>
          <w:rFonts w:ascii="Franklin Gothic Book" w:eastAsia="Times New Roman" w:hAnsi="Franklin Gothic Book" w:cs="Times New Roman"/>
          <w:sz w:val="24"/>
          <w:szCs w:val="24"/>
        </w:rPr>
        <w:t>Senator Reed</w:t>
      </w:r>
      <w:r w:rsidR="008E7843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8E7843">
        <w:rPr>
          <w:rFonts w:ascii="Franklin Gothic Book" w:eastAsia="Times New Roman" w:hAnsi="Franklin Gothic Book" w:cs="Times New Roman"/>
          <w:sz w:val="24"/>
          <w:szCs w:val="24"/>
        </w:rPr>
        <w:t>Kate Beaton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C08DE2E" w14:textId="5AECE78F" w:rsidR="00696835" w:rsidRDefault="005770BC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Carbon Neutral by 2050 push for Menomonie (Kate Beaton)</w:t>
      </w:r>
    </w:p>
    <w:p w14:paraId="04DCCD43" w14:textId="5F3EB7D2" w:rsidR="00696835" w:rsidRPr="008E7843" w:rsidRDefault="008E7843" w:rsidP="008E7843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8E7843">
        <w:rPr>
          <w:rFonts w:ascii="Franklin Gothic Book" w:eastAsia="Times New Roman" w:hAnsi="Franklin Gothic Book" w:cs="Times New Roman"/>
          <w:sz w:val="24"/>
          <w:szCs w:val="24"/>
        </w:rPr>
        <w:t xml:space="preserve">Representative Kate Beaton from Wisconsin Conservation Voters came to talk about expanding the local clean energy campaign in the </w:t>
      </w:r>
      <w:proofErr w:type="spellStart"/>
      <w:r w:rsidRPr="008E7843">
        <w:rPr>
          <w:rFonts w:ascii="Franklin Gothic Book" w:eastAsia="Times New Roman" w:hAnsi="Franklin Gothic Book" w:cs="Times New Roman"/>
          <w:sz w:val="24"/>
          <w:szCs w:val="24"/>
        </w:rPr>
        <w:t>Eau</w:t>
      </w:r>
      <w:proofErr w:type="spellEnd"/>
      <w:r w:rsidRPr="008E7843">
        <w:rPr>
          <w:rFonts w:ascii="Franklin Gothic Book" w:eastAsia="Times New Roman" w:hAnsi="Franklin Gothic Book" w:cs="Times New Roman"/>
          <w:sz w:val="24"/>
          <w:szCs w:val="24"/>
        </w:rPr>
        <w:t xml:space="preserve"> Claire area to the Menomonie and Chippewa Valley area. Ms. Beaton expressed that UW-Stout is the leader of sustainability </w:t>
      </w:r>
      <w:r w:rsidRPr="008E7843"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in Menomonie, and she is searching for a UW-Stout student to fulfill a fellowship. </w:t>
      </w:r>
      <w:r w:rsidR="00696835" w:rsidRPr="008E7843">
        <w:rPr>
          <w:rFonts w:ascii="Franklin Gothic Book" w:eastAsia="Times New Roman" w:hAnsi="Franklin Gothic Book" w:cs="Times New Roman"/>
          <w:sz w:val="24"/>
          <w:szCs w:val="24"/>
        </w:rPr>
        <w:t>Burrito Event Update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7AF0297B" w14:textId="0B59E26F" w:rsidR="00696835" w:rsidRDefault="00696835" w:rsidP="00696835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for purchase of burritos</w:t>
      </w:r>
    </w:p>
    <w:p w14:paraId="12506251" w14:textId="4CF8DA90" w:rsidR="008E7843" w:rsidRPr="00696835" w:rsidRDefault="008E7843" w:rsidP="00696835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Approved </w:t>
      </w:r>
    </w:p>
    <w:p w14:paraId="6627BA3A" w14:textId="705D021C" w:rsidR="00154A47" w:rsidRPr="004D526F" w:rsidRDefault="00154A47" w:rsidP="00154A4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Style w:val="Hyperlink"/>
          <w:rFonts w:ascii="Franklin Gothic Book" w:eastAsia="Times New Roman" w:hAnsi="Franklin Gothic Book" w:cs="Times New Roman"/>
          <w:color w:val="auto"/>
          <w:sz w:val="24"/>
          <w:szCs w:val="24"/>
          <w:u w:val="none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Precious plastics (Vice-Chair Leonhard) </w:t>
      </w:r>
      <w:hyperlink r:id="rId12" w:history="1">
        <w:r>
          <w:rPr>
            <w:rStyle w:val="Hyperlink"/>
          </w:rPr>
          <w:t>https://precio</w:t>
        </w:r>
        <w:r>
          <w:rPr>
            <w:rStyle w:val="Hyperlink"/>
          </w:rPr>
          <w:t>u</w:t>
        </w:r>
        <w:r>
          <w:rPr>
            <w:rStyle w:val="Hyperlink"/>
          </w:rPr>
          <w:t>splastic.com/en/mission.html</w:t>
        </w:r>
      </w:hyperlink>
    </w:p>
    <w:p w14:paraId="3B26E3FC" w14:textId="5F7E1970" w:rsidR="004D526F" w:rsidRDefault="008E7843" w:rsidP="008E7843">
      <w:pPr>
        <w:pStyle w:val="ListParagraph"/>
        <w:spacing w:after="0" w:line="360" w:lineRule="auto"/>
        <w:ind w:left="1800"/>
        <w:textAlignment w:val="baseline"/>
      </w:pPr>
      <w:hyperlink r:id="rId13" w:history="1">
        <w:r w:rsidRPr="00733E11">
          <w:rPr>
            <w:rStyle w:val="Hyperlink"/>
          </w:rPr>
          <w:t>https://csf.uw.edu/project/fp/888</w:t>
        </w:r>
      </w:hyperlink>
    </w:p>
    <w:p w14:paraId="03A2C099" w14:textId="76DEB7AA" w:rsidR="008E7843" w:rsidRPr="00154A47" w:rsidRDefault="008E7843" w:rsidP="008E7843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8E7843">
        <w:rPr>
          <w:rFonts w:ascii="Franklin Gothic Book" w:eastAsia="Times New Roman" w:hAnsi="Franklin Gothic Book" w:cs="Times New Roman"/>
          <w:sz w:val="24"/>
          <w:szCs w:val="24"/>
        </w:rPr>
        <w:t>Discussion about what is the next step with this project.</w:t>
      </w:r>
    </w:p>
    <w:p w14:paraId="6B296B73" w14:textId="5938EF6A" w:rsidR="00696835" w:rsidRPr="008E7843" w:rsidRDefault="005770BC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5770BC">
        <w:rPr>
          <w:rFonts w:ascii="Franklin Gothic Book" w:hAnsi="Franklin Gothic Book"/>
          <w:sz w:val="24"/>
          <w:szCs w:val="24"/>
        </w:rPr>
        <w:t>Additional Site Study funding for bus shelters</w:t>
      </w:r>
    </w:p>
    <w:p w14:paraId="78459CAE" w14:textId="692ACE1C" w:rsidR="008E7843" w:rsidRPr="00696835" w:rsidRDefault="008E7843" w:rsidP="008E7843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8E7843">
        <w:rPr>
          <w:rFonts w:ascii="Franklin Gothic Book" w:eastAsia="Times New Roman" w:hAnsi="Franklin Gothic Book" w:cs="Times New Roman"/>
          <w:sz w:val="24"/>
          <w:szCs w:val="24"/>
        </w:rPr>
        <w:t>Postpone for further discussion.</w:t>
      </w:r>
    </w:p>
    <w:p w14:paraId="67B2BB74" w14:textId="2A31EFB9" w:rsidR="00AC417E" w:rsidRDefault="00696835" w:rsidP="0069683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696835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C417E" w:rsidRPr="00696835">
        <w:rPr>
          <w:rFonts w:ascii="Franklin Gothic Book" w:eastAsia="Times New Roman" w:hAnsi="Franklin Gothic Book" w:cs="Times New Roman"/>
          <w:sz w:val="24"/>
          <w:szCs w:val="24"/>
        </w:rPr>
        <w:t>“eco products” at Stout (Vice-Chair Leonhard)</w:t>
      </w:r>
    </w:p>
    <w:p w14:paraId="58C66718" w14:textId="5D98D017" w:rsidR="008E7843" w:rsidRPr="00696835" w:rsidRDefault="00EC7D9E" w:rsidP="008E7843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EC7D9E">
        <w:rPr>
          <w:rFonts w:ascii="Franklin Gothic Book" w:eastAsia="Times New Roman" w:hAnsi="Franklin Gothic Book" w:cs="Times New Roman"/>
          <w:sz w:val="24"/>
          <w:szCs w:val="24"/>
        </w:rPr>
        <w:t>Postpone for further discussion.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1E712E46" w14:textId="194A8BF4" w:rsidR="00B26358" w:rsidRPr="00EC7D9E" w:rsidRDefault="00972A85" w:rsidP="00EC7D9E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EC7D9E">
        <w:rPr>
          <w:rFonts w:ascii="Franklin Gothic Book" w:eastAsia="Times New Roman" w:hAnsi="Franklin Gothic Book" w:cs="Times New Roman"/>
          <w:sz w:val="24"/>
          <w:szCs w:val="24"/>
        </w:rPr>
        <w:t xml:space="preserve">: </w:t>
      </w:r>
      <w:bookmarkStart w:id="0" w:name="_GoBack"/>
      <w:bookmarkEnd w:id="0"/>
      <w:r w:rsidR="00B26358" w:rsidRPr="00EC7D9E">
        <w:rPr>
          <w:rFonts w:ascii="Franklin Gothic Book" w:eastAsia="Times New Roman" w:hAnsi="Franklin Gothic Book" w:cs="Times New Roman"/>
          <w:sz w:val="24"/>
          <w:szCs w:val="24"/>
        </w:rPr>
        <w:t xml:space="preserve">12:09 </w:t>
      </w:r>
    </w:p>
    <w:sectPr w:rsidR="00B26358" w:rsidRPr="00EC7D9E" w:rsidSect="00972A85">
      <w:footerReference w:type="default" r:id="rId14"/>
      <w:headerReference w:type="first" r:id="rId15"/>
      <w:footerReference w:type="first" r:id="rId16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1844" w14:textId="77777777" w:rsidR="002E3CCF" w:rsidRDefault="002E3CCF" w:rsidP="00D96090">
      <w:pPr>
        <w:spacing w:after="0" w:line="240" w:lineRule="auto"/>
      </w:pPr>
      <w:r>
        <w:separator/>
      </w:r>
    </w:p>
  </w:endnote>
  <w:endnote w:type="continuationSeparator" w:id="0">
    <w:p w14:paraId="0A3835F4" w14:textId="77777777" w:rsidR="002E3CCF" w:rsidRDefault="002E3CC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B26358" w:rsidRPr="001A308F" w:rsidRDefault="00B2635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B26358" w:rsidRDefault="00B26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B26358" w:rsidRPr="001A308F" w:rsidRDefault="00B26358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B26358" w:rsidRPr="001A308F" w:rsidRDefault="00B26358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F2B9F" w14:textId="77777777" w:rsidR="002E3CCF" w:rsidRDefault="002E3CCF" w:rsidP="00D96090">
      <w:pPr>
        <w:spacing w:after="0" w:line="240" w:lineRule="auto"/>
      </w:pPr>
      <w:r>
        <w:separator/>
      </w:r>
    </w:p>
  </w:footnote>
  <w:footnote w:type="continuationSeparator" w:id="0">
    <w:p w14:paraId="2C6A6057" w14:textId="77777777" w:rsidR="002E3CCF" w:rsidRDefault="002E3CC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B26358" w:rsidRDefault="00B26358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8E408E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B56FD1"/>
    <w:multiLevelType w:val="hybridMultilevel"/>
    <w:tmpl w:val="077EC4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A1ADA"/>
    <w:multiLevelType w:val="hybridMultilevel"/>
    <w:tmpl w:val="C28AC4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93C61"/>
    <w:multiLevelType w:val="hybridMultilevel"/>
    <w:tmpl w:val="9CDAD3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7"/>
  </w:num>
  <w:num w:numId="13">
    <w:abstractNumId w:val="27"/>
  </w:num>
  <w:num w:numId="14">
    <w:abstractNumId w:val="33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4"/>
  </w:num>
  <w:num w:numId="20">
    <w:abstractNumId w:val="26"/>
  </w:num>
  <w:num w:numId="21">
    <w:abstractNumId w:val="28"/>
  </w:num>
  <w:num w:numId="22">
    <w:abstractNumId w:val="20"/>
  </w:num>
  <w:num w:numId="23">
    <w:abstractNumId w:val="23"/>
  </w:num>
  <w:num w:numId="24">
    <w:abstractNumId w:val="30"/>
  </w:num>
  <w:num w:numId="25">
    <w:abstractNumId w:val="15"/>
  </w:num>
  <w:num w:numId="26">
    <w:abstractNumId w:val="9"/>
  </w:num>
  <w:num w:numId="27">
    <w:abstractNumId w:val="29"/>
  </w:num>
  <w:num w:numId="28">
    <w:abstractNumId w:val="0"/>
  </w:num>
  <w:num w:numId="29">
    <w:abstractNumId w:val="2"/>
  </w:num>
  <w:num w:numId="30">
    <w:abstractNumId w:val="21"/>
  </w:num>
  <w:num w:numId="31">
    <w:abstractNumId w:val="34"/>
  </w:num>
  <w:num w:numId="32">
    <w:abstractNumId w:val="13"/>
  </w:num>
  <w:num w:numId="33">
    <w:abstractNumId w:val="31"/>
  </w:num>
  <w:num w:numId="34">
    <w:abstractNumId w:val="17"/>
  </w:num>
  <w:num w:numId="35">
    <w:abstractNumId w:val="3"/>
  </w:num>
  <w:num w:numId="36">
    <w:abstractNumId w:val="32"/>
  </w:num>
  <w:num w:numId="37">
    <w:abstractNumId w:val="1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1B59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1A0F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4A47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3CCF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526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0BC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6835"/>
    <w:rsid w:val="0069749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1D56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7843"/>
    <w:rsid w:val="008F2CBA"/>
    <w:rsid w:val="008F52DD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17E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26358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8580A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C7D9E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94DD6"/>
    <w:rsid w:val="00FA517D"/>
    <w:rsid w:val="00FB10ED"/>
    <w:rsid w:val="00FB11FB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FollowedHyperlink">
    <w:name w:val="FollowedHyperlink"/>
    <w:basedOn w:val="DefaultParagraphFont"/>
    <w:uiPriority w:val="99"/>
    <w:semiHidden/>
    <w:unhideWhenUsed/>
    <w:rsid w:val="00B263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f.uw.edu/project/fp/88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ciousplastic.com/en/missio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26860-C3F2-4110-8A51-91650F12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2019-09-30T21:30:00Z</dcterms:created>
  <dcterms:modified xsi:type="dcterms:W3CDTF">2019-09-30T21:30:00Z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