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0284" w14:textId="77777777" w:rsidR="00BC0A4E" w:rsidRDefault="00D27A08">
      <w:pPr>
        <w:pStyle w:val="Standard"/>
        <w:jc w:val="center"/>
        <w:rPr>
          <w:sz w:val="28"/>
          <w:szCs w:val="28"/>
          <w:u w:val="single"/>
        </w:rPr>
      </w:pPr>
      <w:r>
        <w:rPr>
          <w:sz w:val="28"/>
          <w:szCs w:val="28"/>
          <w:u w:val="single"/>
        </w:rPr>
        <w:t>IGDA University of Wisconsin-Stout</w:t>
      </w:r>
    </w:p>
    <w:p w14:paraId="1C7E5F64" w14:textId="5A7EE4B3" w:rsidR="00BC0A4E" w:rsidRDefault="00D27A08">
      <w:pPr>
        <w:pStyle w:val="Standard"/>
        <w:jc w:val="center"/>
      </w:pPr>
      <w:r>
        <w:t>Constitution</w:t>
      </w:r>
      <w:r w:rsidR="00A953BD">
        <w:t xml:space="preserve"> (Revised 09/03/2024)</w:t>
      </w:r>
    </w:p>
    <w:p w14:paraId="371E4636" w14:textId="77777777" w:rsidR="00BC0A4E" w:rsidRDefault="00BC0A4E">
      <w:pPr>
        <w:pStyle w:val="Standard"/>
        <w:jc w:val="center"/>
      </w:pPr>
    </w:p>
    <w:p w14:paraId="1F785904" w14:textId="77777777" w:rsidR="00BC0A4E" w:rsidRDefault="00D27A08">
      <w:pPr>
        <w:pStyle w:val="Standard"/>
      </w:pPr>
      <w:r>
        <w:t>ARTICLE I:</w:t>
      </w:r>
      <w:r>
        <w:tab/>
      </w:r>
      <w:r>
        <w:tab/>
        <w:t>NAME</w:t>
      </w:r>
    </w:p>
    <w:p w14:paraId="66FBA84C" w14:textId="77777777" w:rsidR="00BC0A4E" w:rsidRDefault="00D27A08">
      <w:pPr>
        <w:pStyle w:val="Standard"/>
      </w:pPr>
      <w:r>
        <w:tab/>
        <w:t>Section 1:</w:t>
      </w:r>
      <w:r>
        <w:tab/>
        <w:t xml:space="preserve">The name of the recognized organization shall be </w:t>
      </w:r>
      <w:r>
        <w:rPr>
          <w:u w:val="single"/>
        </w:rPr>
        <w:t>IGDA University of</w:t>
      </w:r>
      <w:r>
        <w:t xml:space="preserve"> </w:t>
      </w:r>
      <w:r>
        <w:tab/>
      </w:r>
      <w:r>
        <w:tab/>
      </w:r>
      <w:r>
        <w:tab/>
      </w:r>
      <w:r>
        <w:tab/>
      </w:r>
      <w:r>
        <w:tab/>
      </w:r>
      <w:r>
        <w:rPr>
          <w:u w:val="single"/>
        </w:rPr>
        <w:t>Wisconsin-Stout</w:t>
      </w:r>
      <w:r>
        <w:t>, which is a student organization of the University of Wisconsin-</w:t>
      </w:r>
      <w:r>
        <w:tab/>
      </w:r>
      <w:r>
        <w:tab/>
      </w:r>
      <w:r>
        <w:tab/>
      </w:r>
      <w:r>
        <w:tab/>
        <w:t>Stout.</w:t>
      </w:r>
    </w:p>
    <w:p w14:paraId="5F744E23" w14:textId="77777777" w:rsidR="00BC0A4E" w:rsidRDefault="00BC0A4E">
      <w:pPr>
        <w:pStyle w:val="Standard"/>
      </w:pPr>
    </w:p>
    <w:p w14:paraId="0BE68F73" w14:textId="77777777" w:rsidR="00BC0A4E" w:rsidRDefault="00D27A08">
      <w:pPr>
        <w:pStyle w:val="Standard"/>
      </w:pPr>
      <w:r>
        <w:t>ARTICLE II:</w:t>
      </w:r>
      <w:r>
        <w:tab/>
      </w:r>
      <w:r>
        <w:tab/>
        <w:t>ORGANIZATION PURPOSE</w:t>
      </w:r>
    </w:p>
    <w:p w14:paraId="2719F67C" w14:textId="77777777" w:rsidR="00BC0A4E" w:rsidRDefault="00D27A08">
      <w:pPr>
        <w:pStyle w:val="Standard"/>
      </w:pPr>
      <w:r>
        <w:tab/>
        <w:t>Section 1:</w:t>
      </w:r>
      <w:r>
        <w:tab/>
        <w:t>The purpose of this organization shall be:</w:t>
      </w:r>
    </w:p>
    <w:p w14:paraId="2A11C65E" w14:textId="551A046D" w:rsidR="00BC0A4E" w:rsidRDefault="00D27A08">
      <w:pPr>
        <w:pStyle w:val="Standard"/>
      </w:pPr>
      <w:r>
        <w:tab/>
      </w:r>
      <w:r>
        <w:tab/>
      </w:r>
      <w:r>
        <w:tab/>
        <w:t xml:space="preserve">The furtherance of the skills and knowledge of those students interested in and </w:t>
      </w:r>
      <w:r>
        <w:tab/>
      </w:r>
      <w:r>
        <w:tab/>
      </w:r>
      <w:r>
        <w:tab/>
      </w:r>
      <w:r>
        <w:tab/>
        <w:t xml:space="preserve">involved in  being artistically involved, programing for, designing, and overall </w:t>
      </w:r>
      <w:r>
        <w:tab/>
      </w:r>
      <w:r>
        <w:tab/>
      </w:r>
      <w:r>
        <w:tab/>
      </w:r>
      <w:r>
        <w:tab/>
        <w:t>creation of professional level video</w:t>
      </w:r>
      <w:r w:rsidR="00396A8E">
        <w:t xml:space="preserve"> or board</w:t>
      </w:r>
      <w:r>
        <w:t xml:space="preserve"> games.</w:t>
      </w:r>
    </w:p>
    <w:p w14:paraId="06F3DD64" w14:textId="77777777" w:rsidR="00BC0A4E" w:rsidRDefault="00BC0A4E">
      <w:pPr>
        <w:pStyle w:val="Standard"/>
      </w:pPr>
    </w:p>
    <w:p w14:paraId="5481059E" w14:textId="77777777" w:rsidR="00BC0A4E" w:rsidRDefault="00D27A08">
      <w:pPr>
        <w:pStyle w:val="Standard"/>
      </w:pPr>
      <w:r>
        <w:t>ARTICLE III:</w:t>
      </w:r>
      <w:r>
        <w:tab/>
      </w:r>
      <w:r>
        <w:tab/>
        <w:t>AFFILIATIONS</w:t>
      </w:r>
    </w:p>
    <w:p w14:paraId="74C15264" w14:textId="77777777" w:rsidR="00BC0A4E" w:rsidRDefault="00D27A08">
      <w:pPr>
        <w:pStyle w:val="Standard"/>
      </w:pPr>
      <w:r>
        <w:tab/>
        <w:t>Section 1:</w:t>
      </w:r>
      <w:r>
        <w:tab/>
        <w:t>International Game Developer’s Association (IGDA).</w:t>
      </w:r>
    </w:p>
    <w:p w14:paraId="3782B7EC" w14:textId="77777777" w:rsidR="00BC0A4E" w:rsidRDefault="00D27A08">
      <w:pPr>
        <w:pStyle w:val="Standard"/>
      </w:pPr>
      <w:r>
        <w:tab/>
      </w:r>
      <w:r>
        <w:tab/>
      </w:r>
      <w:r>
        <w:tab/>
      </w:r>
    </w:p>
    <w:p w14:paraId="2CD69A4C" w14:textId="77777777" w:rsidR="00BC0A4E" w:rsidRDefault="00D27A08">
      <w:pPr>
        <w:pStyle w:val="Standard"/>
      </w:pPr>
      <w:r>
        <w:t>ARTICLE IV:</w:t>
      </w:r>
      <w:r>
        <w:tab/>
      </w:r>
      <w:r>
        <w:tab/>
        <w:t>MEMBERSHIP</w:t>
      </w:r>
    </w:p>
    <w:p w14:paraId="3FEA2CFA" w14:textId="59246994" w:rsidR="00BC0A4E" w:rsidRDefault="00D27A08" w:rsidP="00396A8E">
      <w:pPr>
        <w:pStyle w:val="Standard"/>
        <w:ind w:left="2127" w:hanging="1417"/>
      </w:pPr>
      <w:r>
        <w:t>Section 1:</w:t>
      </w:r>
      <w:r>
        <w:tab/>
        <w:t xml:space="preserve">The IGDA </w:t>
      </w:r>
      <w:r w:rsidR="00396A8E">
        <w:t>will</w:t>
      </w:r>
      <w:r>
        <w:t xml:space="preserve"> be open to </w:t>
      </w:r>
      <w:proofErr w:type="gramStart"/>
      <w:r>
        <w:t>any and all</w:t>
      </w:r>
      <w:proofErr w:type="gramEnd"/>
      <w:r>
        <w:t xml:space="preserve"> students who have an interest in the</w:t>
      </w:r>
      <w:r w:rsidR="00396A8E">
        <w:t xml:space="preserve"> </w:t>
      </w:r>
      <w:r>
        <w:t>creation of video</w:t>
      </w:r>
      <w:r w:rsidR="00396A8E">
        <w:t xml:space="preserve"> or board</w:t>
      </w:r>
      <w:r>
        <w:t xml:space="preserve"> games.  For furtherance in the organization, a member's level of dedication, skill level, and work ethic would need to be determined by the Officers of the organization. Membership is open to all registered students in good standing at the University of Wisconsin – Stout. All student organization</w:t>
      </w:r>
      <w:r w:rsidR="00396A8E">
        <w:t xml:space="preserve"> </w:t>
      </w:r>
      <w:r>
        <w:t xml:space="preserve">members must maintain </w:t>
      </w:r>
      <w:proofErr w:type="spellStart"/>
      <w:r>
        <w:t>at</w:t>
      </w:r>
      <w:proofErr w:type="spellEnd"/>
      <w:r>
        <w:t xml:space="preserve"> minimum, a 2.0 grade-point average (on a 4.0 scale)</w:t>
      </w:r>
      <w:r w:rsidR="00396A8E">
        <w:t xml:space="preserve"> </w:t>
      </w:r>
      <w:r>
        <w:t>to be eligible for participation in a Recognized Student Organization.</w:t>
      </w:r>
    </w:p>
    <w:p w14:paraId="15CC44B8" w14:textId="77777777" w:rsidR="00BC0A4E" w:rsidRDefault="00BC0A4E">
      <w:pPr>
        <w:pStyle w:val="Standard"/>
      </w:pPr>
    </w:p>
    <w:p w14:paraId="58750EC6" w14:textId="7A811FBD" w:rsidR="00BC0A4E" w:rsidRDefault="00D27A08">
      <w:pPr>
        <w:pStyle w:val="Standard"/>
      </w:pPr>
      <w:r>
        <w:tab/>
        <w:t>Section 2:</w:t>
      </w:r>
      <w:r>
        <w:tab/>
        <w:t xml:space="preserve">All accepted members of the organization have basic voting privileges which are </w:t>
      </w:r>
      <w:r>
        <w:tab/>
      </w:r>
      <w:r>
        <w:tab/>
      </w:r>
      <w:r>
        <w:tab/>
        <w:t xml:space="preserve">declared in Article VII Section:1, Article XI Section: 1 </w:t>
      </w:r>
      <w:r w:rsidR="00396A8E">
        <w:t xml:space="preserve">&amp; </w:t>
      </w:r>
      <w:r>
        <w:t xml:space="preserve">2, and Article VI </w:t>
      </w:r>
      <w:r>
        <w:tab/>
      </w:r>
      <w:r>
        <w:tab/>
      </w:r>
      <w:r>
        <w:tab/>
      </w:r>
      <w:r>
        <w:tab/>
        <w:t>Section 4.</w:t>
      </w:r>
    </w:p>
    <w:p w14:paraId="1DC4AA28" w14:textId="77777777" w:rsidR="00BC0A4E" w:rsidRDefault="00D27A08">
      <w:pPr>
        <w:pStyle w:val="Standard"/>
      </w:pPr>
      <w:r>
        <w:tab/>
      </w:r>
      <w:r>
        <w:tab/>
      </w:r>
      <w:r>
        <w:tab/>
      </w:r>
    </w:p>
    <w:p w14:paraId="1CC08D69" w14:textId="77777777" w:rsidR="00BC0A4E" w:rsidRDefault="00D27A08">
      <w:pPr>
        <w:pStyle w:val="Standard"/>
      </w:pPr>
      <w:r>
        <w:tab/>
        <w:t>Section 3:</w:t>
      </w:r>
      <w:r>
        <w:tab/>
        <w:t>The responsibilities of all members of the organization shall depend</w:t>
      </w:r>
    </w:p>
    <w:p w14:paraId="21FDB68F" w14:textId="1493AC2E" w:rsidR="00BC0A4E" w:rsidRDefault="00D27A08">
      <w:pPr>
        <w:pStyle w:val="Standard"/>
        <w:ind w:left="2145"/>
      </w:pPr>
      <w:r>
        <w:t>on their level of involvement and the status of their membership in the organization.  If a member is not interested in being directly involved in the video</w:t>
      </w:r>
      <w:r w:rsidR="00396A8E">
        <w:t xml:space="preserve"> or board</w:t>
      </w:r>
      <w:r>
        <w:t xml:space="preserve"> game design process they will not need to be involved in every meeting. </w:t>
      </w:r>
      <w:proofErr w:type="gramStart"/>
      <w:r>
        <w:t>However</w:t>
      </w:r>
      <w:proofErr w:type="gramEnd"/>
      <w:r>
        <w:t xml:space="preserve"> if they have declared that they wish to contribute to any ongoing projects they will need to be involved in every meeting that their schedule allows for, due to the time consuming procedures involved in the game design process.  All members will be asked to act in a professional manner as if conducting oneself in post college atmosphere, </w:t>
      </w:r>
      <w:proofErr w:type="gramStart"/>
      <w:r>
        <w:t>in order to</w:t>
      </w:r>
      <w:proofErr w:type="gramEnd"/>
      <w:r>
        <w:t xml:space="preserve"> help prepare all members to enter the workplace.   </w:t>
      </w:r>
    </w:p>
    <w:p w14:paraId="1D515562" w14:textId="77777777" w:rsidR="00BC0A4E" w:rsidRDefault="00D27A08">
      <w:pPr>
        <w:pStyle w:val="Standard"/>
      </w:pPr>
      <w:r>
        <w:tab/>
      </w:r>
    </w:p>
    <w:p w14:paraId="54454460" w14:textId="77777777" w:rsidR="00BC0A4E" w:rsidRDefault="00D27A08">
      <w:pPr>
        <w:pStyle w:val="Standard"/>
      </w:pPr>
      <w:r>
        <w:tab/>
        <w:t>Section 4:</w:t>
      </w:r>
      <w:r>
        <w:tab/>
        <w:t xml:space="preserve">Membership may be terminated by general misconduct or inappropriate actions </w:t>
      </w:r>
      <w:r>
        <w:tab/>
      </w:r>
      <w:r>
        <w:tab/>
      </w:r>
      <w:r>
        <w:tab/>
      </w:r>
      <w:r>
        <w:tab/>
        <w:t xml:space="preserve">when determined by Officers and/or the President.  </w:t>
      </w:r>
      <w:proofErr w:type="gramStart"/>
      <w:r>
        <w:t>Also</w:t>
      </w:r>
      <w:proofErr w:type="gramEnd"/>
      <w:r>
        <w:t xml:space="preserve"> if a member dedicates </w:t>
      </w:r>
      <w:r>
        <w:tab/>
      </w:r>
      <w:r>
        <w:tab/>
      </w:r>
      <w:r>
        <w:tab/>
      </w:r>
      <w:r>
        <w:tab/>
        <w:t xml:space="preserve">themselves into being directly involved in the game design and development </w:t>
      </w:r>
      <w:r>
        <w:tab/>
      </w:r>
      <w:r>
        <w:tab/>
      </w:r>
      <w:r>
        <w:tab/>
      </w:r>
      <w:r>
        <w:tab/>
        <w:t xml:space="preserve">process, and they are not fulfilling said pledge, they can be either removed from </w:t>
      </w:r>
      <w:r>
        <w:tab/>
      </w:r>
      <w:r>
        <w:tab/>
      </w:r>
      <w:r>
        <w:tab/>
      </w:r>
      <w:r>
        <w:tab/>
        <w:t xml:space="preserve">said operations or the organization completely, depending on the circumstances </w:t>
      </w:r>
      <w:r>
        <w:tab/>
      </w:r>
      <w:r>
        <w:tab/>
      </w:r>
      <w:r>
        <w:tab/>
      </w:r>
      <w:r>
        <w:tab/>
        <w:t xml:space="preserve">of the situation.   </w:t>
      </w:r>
    </w:p>
    <w:p w14:paraId="005D046D" w14:textId="77777777" w:rsidR="00BC0A4E" w:rsidRDefault="00BC0A4E">
      <w:pPr>
        <w:pStyle w:val="Standard"/>
      </w:pPr>
    </w:p>
    <w:p w14:paraId="0B7F6C25" w14:textId="77777777" w:rsidR="00BC0A4E" w:rsidRDefault="00D27A08">
      <w:pPr>
        <w:pStyle w:val="Standard"/>
      </w:pPr>
      <w:r>
        <w:lastRenderedPageBreak/>
        <w:tab/>
        <w:t>Section 5:</w:t>
      </w:r>
      <w:r>
        <w:tab/>
        <w:t xml:space="preserve">IGDA  University of Wisconsin – Stout will not discriminate against membership </w:t>
      </w:r>
      <w:r>
        <w:br/>
      </w:r>
      <w:r>
        <w:tab/>
      </w:r>
      <w:r>
        <w:tab/>
      </w:r>
      <w:r>
        <w:tab/>
        <w:t xml:space="preserve">of any individual based upon race, gender, religion, ancestry, age, veteran status, </w:t>
      </w:r>
      <w:r>
        <w:br/>
      </w:r>
      <w:r>
        <w:tab/>
      </w:r>
      <w:r>
        <w:tab/>
      </w:r>
      <w:r>
        <w:tab/>
        <w:t xml:space="preserve">marital status, sexual orientation, income, physical ability or political ideology, </w:t>
      </w:r>
      <w:r>
        <w:br/>
      </w:r>
      <w:r>
        <w:tab/>
      </w:r>
      <w:r>
        <w:tab/>
      </w:r>
      <w:r>
        <w:tab/>
        <w:t>unless specified in the governing document of the organization or pursuant to an</w:t>
      </w:r>
      <w:r>
        <w:br/>
      </w:r>
      <w:r>
        <w:tab/>
      </w:r>
      <w:r>
        <w:tab/>
      </w:r>
      <w:r>
        <w:tab/>
        <w:t xml:space="preserve">exception recognized by </w:t>
      </w:r>
      <w:proofErr w:type="gramStart"/>
      <w:r>
        <w:t>University</w:t>
      </w:r>
      <w:proofErr w:type="gramEnd"/>
      <w:r>
        <w:t>, local, state or federal laws / ordinances.</w:t>
      </w:r>
    </w:p>
    <w:p w14:paraId="326470CE" w14:textId="77777777" w:rsidR="00BC0A4E" w:rsidRDefault="00D27A08">
      <w:pPr>
        <w:pStyle w:val="Standard"/>
      </w:pPr>
      <w:r>
        <w:br/>
        <w:t>ARTICLE V:</w:t>
      </w:r>
      <w:r>
        <w:tab/>
      </w:r>
      <w:r>
        <w:tab/>
        <w:t>DUES</w:t>
      </w:r>
    </w:p>
    <w:p w14:paraId="52485AE1" w14:textId="77777777" w:rsidR="00BC0A4E" w:rsidRDefault="00D27A08">
      <w:pPr>
        <w:pStyle w:val="Standard"/>
      </w:pPr>
      <w:r>
        <w:tab/>
        <w:t>Section 1:</w:t>
      </w:r>
      <w:r>
        <w:tab/>
        <w:t xml:space="preserve">Members shall pay no dues to the organization, as the IGDA University of </w:t>
      </w:r>
      <w:r>
        <w:tab/>
      </w:r>
      <w:r>
        <w:tab/>
      </w:r>
      <w:r>
        <w:tab/>
      </w:r>
      <w:r>
        <w:tab/>
        <w:t xml:space="preserve">Wisconsin-Stout is an organization based around the advancement of academia </w:t>
      </w:r>
      <w:r>
        <w:tab/>
      </w:r>
      <w:r>
        <w:tab/>
      </w:r>
      <w:r>
        <w:tab/>
      </w:r>
      <w:r>
        <w:tab/>
        <w:t>which should not be limited by monetary barriers to prospective members.</w:t>
      </w:r>
    </w:p>
    <w:p w14:paraId="3CD34257" w14:textId="77777777" w:rsidR="00BC0A4E" w:rsidRDefault="00BC0A4E">
      <w:pPr>
        <w:pStyle w:val="Standard"/>
      </w:pPr>
    </w:p>
    <w:p w14:paraId="0FA4E89D" w14:textId="77777777" w:rsidR="00BC0A4E" w:rsidRDefault="00D27A08">
      <w:pPr>
        <w:pStyle w:val="Standard"/>
      </w:pPr>
      <w:r>
        <w:t>ARTICLE VI:</w:t>
      </w:r>
      <w:r>
        <w:tab/>
      </w:r>
      <w:r>
        <w:tab/>
        <w:t>OFFICERS</w:t>
      </w:r>
    </w:p>
    <w:p w14:paraId="447C7CD1" w14:textId="77777777" w:rsidR="00BC0A4E" w:rsidRDefault="00D27A08">
      <w:pPr>
        <w:pStyle w:val="Standard"/>
        <w:ind w:left="2127" w:hanging="1422"/>
      </w:pPr>
      <w:r>
        <w:t>Section 1:</w:t>
      </w:r>
      <w:r>
        <w:tab/>
        <w:t xml:space="preserve">The officers of this organization shall consist of at least three </w:t>
      </w:r>
      <w:proofErr w:type="gramStart"/>
      <w:r>
        <w:t>principle</w:t>
      </w:r>
      <w:proofErr w:type="gramEnd"/>
      <w:r>
        <w:t xml:space="preserve"> officers:</w:t>
      </w:r>
    </w:p>
    <w:p w14:paraId="76CD3716" w14:textId="77777777" w:rsidR="00BC0A4E" w:rsidRDefault="00D27A08">
      <w:pPr>
        <w:pStyle w:val="Standard"/>
        <w:ind w:left="2127"/>
      </w:pPr>
      <w:r>
        <w:t xml:space="preserve">The Executive Board which consists </w:t>
      </w:r>
      <w:proofErr w:type="gramStart"/>
      <w:r>
        <w:t>of:</w:t>
      </w:r>
      <w:proofErr w:type="gramEnd"/>
      <w:r>
        <w:t xml:space="preserve"> the President, the Vice President, and the Treasurer. There is also the option of bringing on optional Executive Board Members consisting of the secretary, the public relations officer, and the webmaster</w:t>
      </w:r>
    </w:p>
    <w:p w14:paraId="39C74D0A" w14:textId="77777777" w:rsidR="00BC0A4E" w:rsidRDefault="00D27A08">
      <w:pPr>
        <w:pStyle w:val="Standard"/>
      </w:pPr>
      <w:r>
        <w:tab/>
      </w:r>
      <w:r>
        <w:tab/>
      </w:r>
      <w:r>
        <w:tab/>
      </w:r>
      <w:r>
        <w:tab/>
      </w:r>
    </w:p>
    <w:p w14:paraId="2DE350D3" w14:textId="77777777" w:rsidR="00BC0A4E" w:rsidRDefault="00D27A08">
      <w:pPr>
        <w:pStyle w:val="Standard"/>
      </w:pPr>
      <w:r>
        <w:tab/>
        <w:t>Section 2:</w:t>
      </w:r>
      <w:r>
        <w:tab/>
        <w:t>Qualifications</w:t>
      </w:r>
    </w:p>
    <w:p w14:paraId="04A0807A" w14:textId="77777777" w:rsidR="00BC0A4E" w:rsidRDefault="00D27A08">
      <w:pPr>
        <w:pStyle w:val="Standard"/>
      </w:pPr>
      <w:r>
        <w:tab/>
      </w:r>
      <w:r>
        <w:tab/>
      </w:r>
      <w:r>
        <w:tab/>
        <w:t>The Executive Board</w:t>
      </w:r>
    </w:p>
    <w:p w14:paraId="1C6D8949" w14:textId="77777777" w:rsidR="00BC0A4E" w:rsidRDefault="00D27A08">
      <w:pPr>
        <w:pStyle w:val="Standard"/>
      </w:pPr>
      <w:r>
        <w:tab/>
      </w:r>
      <w:r>
        <w:tab/>
      </w:r>
      <w:r>
        <w:tab/>
        <w:t>President:</w:t>
      </w:r>
    </w:p>
    <w:p w14:paraId="31387B81" w14:textId="77777777" w:rsidR="00BC0A4E" w:rsidRDefault="00D27A08">
      <w:pPr>
        <w:pStyle w:val="Standard"/>
        <w:ind w:left="2160" w:hanging="2160"/>
      </w:pPr>
      <w:r>
        <w:tab/>
        <w:t>Any member of the organization may put his or her names forward for the position of President. Preference towards members who have a long history with IGDA and have possibly been an Officer before.  See Article VII for details.</w:t>
      </w:r>
    </w:p>
    <w:p w14:paraId="5EE6D05D" w14:textId="77777777" w:rsidR="00BC0A4E" w:rsidRDefault="00BC0A4E">
      <w:pPr>
        <w:pStyle w:val="Standard"/>
      </w:pPr>
    </w:p>
    <w:p w14:paraId="57D46B15" w14:textId="77777777" w:rsidR="00BC0A4E" w:rsidRDefault="00D27A08">
      <w:pPr>
        <w:pStyle w:val="Standard"/>
        <w:ind w:left="2160" w:hanging="2160"/>
      </w:pPr>
      <w:r>
        <w:tab/>
        <w:t xml:space="preserve">Vice President: </w:t>
      </w:r>
    </w:p>
    <w:p w14:paraId="0B1CE2AB" w14:textId="0CD8C206" w:rsidR="00BC0A4E" w:rsidRDefault="00D27A08">
      <w:pPr>
        <w:pStyle w:val="Standard"/>
        <w:ind w:left="2160" w:hanging="33"/>
      </w:pPr>
      <w:r>
        <w:t xml:space="preserve">The President is allowed to select a Vice President upon declaration of their candidacy for the position, from any member in the organization.  If the President is in a Computer Science related major, they </w:t>
      </w:r>
      <w:r w:rsidR="00396A8E">
        <w:t>should</w:t>
      </w:r>
      <w:r>
        <w:t xml:space="preserve"> pick a Vice President that is a member from an Artist related major</w:t>
      </w:r>
      <w:r w:rsidR="00396A8E">
        <w:t xml:space="preserve"> (if there are any willing candidates)</w:t>
      </w:r>
      <w:r>
        <w:t xml:space="preserve">. If the President is in an Artist related major, they </w:t>
      </w:r>
      <w:r w:rsidR="00396A8E">
        <w:t>should</w:t>
      </w:r>
      <w:r>
        <w:t xml:space="preserve"> pick a Vice President from the members of the organization in a Computer Science major</w:t>
      </w:r>
      <w:r w:rsidR="00396A8E">
        <w:t xml:space="preserve"> (if there are any willing candidates)</w:t>
      </w:r>
      <w:r>
        <w:t>. Upon election that member is elevated to the position of the Vice President.  The Vice President's responsibilities included assisting the President and acting as the President in his/her absence.</w:t>
      </w:r>
    </w:p>
    <w:p w14:paraId="6E306C05" w14:textId="77777777" w:rsidR="00BC0A4E" w:rsidRDefault="00BC0A4E">
      <w:pPr>
        <w:pStyle w:val="Standard"/>
      </w:pPr>
    </w:p>
    <w:p w14:paraId="52ACFAF8" w14:textId="77777777" w:rsidR="00BC0A4E" w:rsidRDefault="00D27A08">
      <w:pPr>
        <w:pStyle w:val="Standard"/>
        <w:ind w:left="2160" w:hanging="2160"/>
      </w:pPr>
      <w:r>
        <w:tab/>
        <w:t xml:space="preserve">Treasurer: </w:t>
      </w:r>
    </w:p>
    <w:p w14:paraId="5124DF5F" w14:textId="77777777" w:rsidR="00BC0A4E" w:rsidRDefault="00D27A08">
      <w:pPr>
        <w:pStyle w:val="Standard"/>
        <w:ind w:left="2160" w:hanging="2160"/>
      </w:pPr>
      <w:r>
        <w:tab/>
        <w:t>Any member of the organization may put his or her name forward for the position of Treasurer. See Article VII for details.</w:t>
      </w:r>
    </w:p>
    <w:p w14:paraId="0E9A3334" w14:textId="77777777" w:rsidR="00BC0A4E" w:rsidRDefault="00BC0A4E">
      <w:pPr>
        <w:pStyle w:val="Standard"/>
        <w:ind w:left="2160" w:hanging="2160"/>
      </w:pPr>
    </w:p>
    <w:p w14:paraId="4CAB16C0" w14:textId="77777777" w:rsidR="00BC0A4E" w:rsidRDefault="00D27A08">
      <w:pPr>
        <w:pStyle w:val="Standard"/>
        <w:ind w:left="2160" w:hanging="2160"/>
      </w:pPr>
      <w:r>
        <w:tab/>
        <w:t>Optional Executive Board</w:t>
      </w:r>
    </w:p>
    <w:p w14:paraId="5A949AD1" w14:textId="77777777" w:rsidR="00BC0A4E" w:rsidRDefault="00D27A08">
      <w:pPr>
        <w:pStyle w:val="Standard"/>
        <w:ind w:left="2160" w:hanging="2160"/>
      </w:pPr>
      <w:r>
        <w:tab/>
        <w:t>Secretary:</w:t>
      </w:r>
    </w:p>
    <w:p w14:paraId="12042051" w14:textId="77777777" w:rsidR="00BC0A4E" w:rsidRDefault="00D27A08">
      <w:pPr>
        <w:pStyle w:val="Standard"/>
        <w:ind w:left="2160" w:hanging="2160"/>
      </w:pPr>
      <w:r>
        <w:tab/>
        <w:t>Any member of the organization may put his or her name forward for the position of secretary. See Article VII for details.</w:t>
      </w:r>
    </w:p>
    <w:p w14:paraId="4358757A" w14:textId="77777777" w:rsidR="00BC0A4E" w:rsidRDefault="00BC0A4E">
      <w:pPr>
        <w:pStyle w:val="Standard"/>
        <w:ind w:left="2160" w:hanging="2160"/>
      </w:pPr>
    </w:p>
    <w:p w14:paraId="339FB00C" w14:textId="77777777" w:rsidR="00BC0A4E" w:rsidRDefault="00D27A08">
      <w:pPr>
        <w:pStyle w:val="Standard"/>
        <w:ind w:left="2160" w:hanging="2160"/>
      </w:pPr>
      <w:r>
        <w:tab/>
        <w:t>Public Relations Officer:</w:t>
      </w:r>
    </w:p>
    <w:p w14:paraId="10319753" w14:textId="77777777" w:rsidR="00BC0A4E" w:rsidRDefault="00D27A08">
      <w:pPr>
        <w:pStyle w:val="Standard"/>
        <w:ind w:left="2160" w:hanging="2160"/>
      </w:pPr>
      <w:r>
        <w:tab/>
        <w:t>Any member of the organization may put his or her name forward for the position of public relations officer. See Article VII for details.</w:t>
      </w:r>
    </w:p>
    <w:p w14:paraId="59871242" w14:textId="77777777" w:rsidR="00BC0A4E" w:rsidRDefault="00BC0A4E">
      <w:pPr>
        <w:pStyle w:val="Standard"/>
        <w:ind w:left="2160" w:hanging="2160"/>
      </w:pPr>
    </w:p>
    <w:p w14:paraId="2DD45647" w14:textId="77777777" w:rsidR="00BC0A4E" w:rsidRDefault="00D27A08">
      <w:pPr>
        <w:pStyle w:val="Standard"/>
        <w:ind w:left="2160" w:hanging="2160"/>
      </w:pPr>
      <w:r>
        <w:lastRenderedPageBreak/>
        <w:tab/>
        <w:t>Webmaster:</w:t>
      </w:r>
    </w:p>
    <w:p w14:paraId="45FEB5A3" w14:textId="77777777" w:rsidR="00BC0A4E" w:rsidRDefault="00D27A08">
      <w:pPr>
        <w:pStyle w:val="Standard"/>
        <w:ind w:left="2160" w:hanging="2160"/>
      </w:pPr>
      <w:r>
        <w:tab/>
        <w:t>Any member of the organization may put his or her name forward for the position of Webmaster, preferring those who have experience in web design. See Article VII for details.</w:t>
      </w:r>
    </w:p>
    <w:p w14:paraId="578B11DE" w14:textId="77777777" w:rsidR="00BC0A4E" w:rsidRDefault="00D27A08">
      <w:pPr>
        <w:pStyle w:val="Standard"/>
        <w:ind w:left="2160" w:hanging="2160"/>
      </w:pPr>
      <w:r>
        <w:tab/>
      </w:r>
    </w:p>
    <w:p w14:paraId="0D3961D2" w14:textId="77777777" w:rsidR="00BC0A4E" w:rsidRDefault="00BC0A4E">
      <w:pPr>
        <w:pStyle w:val="Standard"/>
      </w:pPr>
    </w:p>
    <w:p w14:paraId="6D6A658A" w14:textId="77777777" w:rsidR="00BC0A4E" w:rsidRDefault="00D27A08">
      <w:pPr>
        <w:pStyle w:val="Standard"/>
      </w:pPr>
      <w:r>
        <w:tab/>
        <w:t>Section 3:</w:t>
      </w:r>
      <w:r>
        <w:tab/>
        <w:t>Term of office</w:t>
      </w:r>
    </w:p>
    <w:p w14:paraId="25C65E70" w14:textId="77777777" w:rsidR="00BC0A4E" w:rsidRDefault="00D27A08">
      <w:pPr>
        <w:pStyle w:val="Standard"/>
      </w:pPr>
      <w:r>
        <w:tab/>
      </w:r>
      <w:r>
        <w:tab/>
      </w:r>
      <w:r>
        <w:tab/>
        <w:t>President:</w:t>
      </w:r>
    </w:p>
    <w:p w14:paraId="4621B98A" w14:textId="77777777" w:rsidR="00BC0A4E" w:rsidRDefault="00D27A08">
      <w:pPr>
        <w:pStyle w:val="Standard"/>
        <w:ind w:left="2160" w:hanging="2160"/>
      </w:pPr>
      <w:r>
        <w:tab/>
        <w:t>The President will have a term of one academic year. The President will then use the post-election period to train the upcoming President for his/her term the following year. This will allow the President for the following year to start off strong at the beginning of the year.</w:t>
      </w:r>
    </w:p>
    <w:p w14:paraId="16D7CE95" w14:textId="77777777" w:rsidR="00BC0A4E" w:rsidRDefault="00BC0A4E">
      <w:pPr>
        <w:pStyle w:val="Standard"/>
      </w:pPr>
    </w:p>
    <w:p w14:paraId="701CEFBC" w14:textId="77777777" w:rsidR="00BC0A4E" w:rsidRDefault="00D27A08">
      <w:pPr>
        <w:pStyle w:val="Standard"/>
      </w:pPr>
      <w:r>
        <w:tab/>
      </w:r>
      <w:r>
        <w:tab/>
      </w:r>
      <w:r>
        <w:tab/>
        <w:t>Vice President:</w:t>
      </w:r>
    </w:p>
    <w:p w14:paraId="2125F5B0" w14:textId="56480846" w:rsidR="00BC0A4E" w:rsidRDefault="00D27A08" w:rsidP="00396A8E">
      <w:pPr>
        <w:pStyle w:val="Standard"/>
        <w:ind w:left="2127" w:firstLine="33"/>
      </w:pPr>
      <w:r>
        <w:t>The Vice President shares a term with the President and will vacate the office, unless reelected, either through graduation or being replaced at the</w:t>
      </w:r>
      <w:r w:rsidR="00396A8E">
        <w:t xml:space="preserve"> </w:t>
      </w:r>
      <w:r>
        <w:t>appointed time of election.  If the Vice President is not indicated in the</w:t>
      </w:r>
      <w:r w:rsidR="00396A8E">
        <w:t xml:space="preserve"> </w:t>
      </w:r>
      <w:r>
        <w:t xml:space="preserve">misconduct of the President in an impeachment scenario </w:t>
      </w:r>
      <w:r w:rsidR="00396A8E">
        <w:t>they</w:t>
      </w:r>
      <w:r>
        <w:t xml:space="preserve"> will become</w:t>
      </w:r>
      <w:r w:rsidR="00396A8E">
        <w:t xml:space="preserve"> </w:t>
      </w:r>
      <w:r>
        <w:t>President until the end of the scholastic year, at which time they may place</w:t>
      </w:r>
      <w:r w:rsidR="00396A8E">
        <w:t xml:space="preserve"> </w:t>
      </w:r>
      <w:r>
        <w:t>themselves up for reelection.</w:t>
      </w:r>
    </w:p>
    <w:p w14:paraId="484F141D" w14:textId="77777777" w:rsidR="00BC0A4E" w:rsidRDefault="00BC0A4E">
      <w:pPr>
        <w:pStyle w:val="Standard"/>
      </w:pPr>
    </w:p>
    <w:p w14:paraId="1CC378B3" w14:textId="77777777" w:rsidR="00BC0A4E" w:rsidRDefault="00D27A08">
      <w:pPr>
        <w:pStyle w:val="Standard"/>
        <w:ind w:left="2160" w:hanging="2160"/>
      </w:pPr>
      <w:r>
        <w:tab/>
        <w:t xml:space="preserve">All other officers will serve the academic year along with the President and </w:t>
      </w:r>
      <w:proofErr w:type="gramStart"/>
      <w:r>
        <w:t>Vice President, and</w:t>
      </w:r>
      <w:proofErr w:type="gramEnd"/>
      <w:r>
        <w:t xml:space="preserve"> will use the time after elections to train the candidates that will be taking their spot.</w:t>
      </w:r>
    </w:p>
    <w:p w14:paraId="11FA2E8A" w14:textId="77777777" w:rsidR="00BC0A4E" w:rsidRDefault="00BC0A4E">
      <w:pPr>
        <w:pStyle w:val="Standard"/>
      </w:pPr>
    </w:p>
    <w:p w14:paraId="45D830DC" w14:textId="77777777" w:rsidR="00BC0A4E" w:rsidRDefault="00BC0A4E">
      <w:pPr>
        <w:pStyle w:val="Standard"/>
      </w:pPr>
    </w:p>
    <w:p w14:paraId="11D741C4" w14:textId="77777777" w:rsidR="00BC0A4E" w:rsidRDefault="00D27A08">
      <w:pPr>
        <w:pStyle w:val="Standard"/>
      </w:pPr>
      <w:r>
        <w:tab/>
        <w:t>Section 4:</w:t>
      </w:r>
      <w:r>
        <w:tab/>
        <w:t>Provisions for Removal of an officer</w:t>
      </w:r>
    </w:p>
    <w:p w14:paraId="0A02A784" w14:textId="77777777" w:rsidR="00BC0A4E" w:rsidRDefault="00D27A08">
      <w:pPr>
        <w:pStyle w:val="Standard"/>
      </w:pPr>
      <w:r>
        <w:tab/>
      </w:r>
      <w:r>
        <w:tab/>
      </w:r>
      <w:r>
        <w:tab/>
        <w:t>President:</w:t>
      </w:r>
    </w:p>
    <w:p w14:paraId="22E125FB" w14:textId="67BE7B97" w:rsidR="00BC0A4E" w:rsidRDefault="00D27A08">
      <w:pPr>
        <w:pStyle w:val="Standard"/>
        <w:ind w:left="2160" w:firstLine="676"/>
      </w:pPr>
      <w:r>
        <w:t>Removal of the President must come from at least a two-thirds vote from all members of the organization or with a 50% declaration from the other officers with valid claims of misconduct by the President.  An emergency meeting will be held at the discretion of these officers and the advisor to settle the impeachment procedures.</w:t>
      </w:r>
      <w:r w:rsidR="00396A8E">
        <w:t xml:space="preserve"> </w:t>
      </w:r>
      <w:r>
        <w:t xml:space="preserve"> Claims of misconduct will be publicly stated for all members to hear at said meeting, at such time the President may attempt to </w:t>
      </w:r>
      <w:r w:rsidR="00396A8E">
        <w:t>defend</w:t>
      </w:r>
      <w:r>
        <w:t xml:space="preserve"> </w:t>
      </w:r>
      <w:r w:rsidR="00396A8E">
        <w:t>their</w:t>
      </w:r>
      <w:r>
        <w:t xml:space="preserve"> actions.  </w:t>
      </w:r>
      <w:proofErr w:type="gramStart"/>
      <w:r>
        <w:t>Also</w:t>
      </w:r>
      <w:proofErr w:type="gramEnd"/>
      <w:r>
        <w:t xml:space="preserve"> during said meeting, the advisor of the organization will act as an impartial third-party mediator. At such time the vote to impeach will be completed with a secret vote by all attending members.  </w:t>
      </w:r>
    </w:p>
    <w:p w14:paraId="327ADC69" w14:textId="77777777" w:rsidR="00BC0A4E" w:rsidRDefault="00BC0A4E">
      <w:pPr>
        <w:pStyle w:val="Standard"/>
      </w:pPr>
    </w:p>
    <w:p w14:paraId="2E6673E6" w14:textId="77777777" w:rsidR="00BC0A4E" w:rsidRDefault="00D27A08">
      <w:pPr>
        <w:pStyle w:val="Standard"/>
      </w:pPr>
      <w:r>
        <w:tab/>
      </w:r>
      <w:r>
        <w:tab/>
      </w:r>
      <w:r>
        <w:tab/>
        <w:t>Vice President:</w:t>
      </w:r>
    </w:p>
    <w:p w14:paraId="2B790A89" w14:textId="654013CE" w:rsidR="00BC0A4E" w:rsidRDefault="00D27A08">
      <w:pPr>
        <w:pStyle w:val="Standard"/>
        <w:ind w:left="2160" w:hanging="2160"/>
      </w:pPr>
      <w:r>
        <w:tab/>
      </w:r>
      <w:r>
        <w:tab/>
        <w:t xml:space="preserve">If the Vice President is not indicated in the misconduct of the </w:t>
      </w:r>
      <w:proofErr w:type="gramStart"/>
      <w:r>
        <w:t>President</w:t>
      </w:r>
      <w:proofErr w:type="gramEnd"/>
      <w:r>
        <w:t xml:space="preserve"> then </w:t>
      </w:r>
      <w:r w:rsidR="00396A8E">
        <w:t>they</w:t>
      </w:r>
      <w:r>
        <w:t xml:space="preserve"> will be promoted to the position of President and may select a new Vice President from the Membership.  If the Vice President falls under claims of misconduct, the impeachment laws based on the President in Article VI: Section 4 of the constitution will be enforced.</w:t>
      </w:r>
    </w:p>
    <w:p w14:paraId="5D95E449" w14:textId="77777777" w:rsidR="00BC0A4E" w:rsidRDefault="00BC0A4E">
      <w:pPr>
        <w:pStyle w:val="Standard"/>
      </w:pPr>
    </w:p>
    <w:p w14:paraId="5A63BF67" w14:textId="77777777" w:rsidR="00BC0A4E" w:rsidRDefault="00D27A08">
      <w:pPr>
        <w:pStyle w:val="Standard"/>
      </w:pPr>
      <w:r>
        <w:tab/>
      </w:r>
      <w:r>
        <w:tab/>
      </w:r>
      <w:r>
        <w:tab/>
        <w:t>Demotion of Any Other Officer:</w:t>
      </w:r>
    </w:p>
    <w:p w14:paraId="3FB2A810" w14:textId="4862840D" w:rsidR="00BC0A4E" w:rsidRDefault="00D27A08">
      <w:pPr>
        <w:pStyle w:val="Standard"/>
        <w:ind w:left="2160" w:firstLine="676"/>
      </w:pPr>
      <w:r>
        <w:t xml:space="preserve">If an officer is held in misconduct, a demotion claim can be raised by either the President, or at least 50% of the other officers. If a demotion claim is raised, then the officer held in question may </w:t>
      </w:r>
      <w:r w:rsidR="00396A8E">
        <w:t>defend</w:t>
      </w:r>
      <w:r>
        <w:t xml:space="preserve"> their actions to the remaining officers. During this argument, the advisor of the organization will act as an </w:t>
      </w:r>
      <w:r>
        <w:lastRenderedPageBreak/>
        <w:t>impartial third-party mediator to help handle any dispute. Afterwards, a vote will be held between officers. At least a two-thirds vote is needed to demote and remove and officer from the Executive Board.</w:t>
      </w:r>
    </w:p>
    <w:p w14:paraId="43E638E4" w14:textId="77777777" w:rsidR="00BC0A4E" w:rsidRDefault="00BC0A4E">
      <w:pPr>
        <w:pStyle w:val="Standard"/>
      </w:pPr>
    </w:p>
    <w:p w14:paraId="72215CD0" w14:textId="77777777" w:rsidR="00BC0A4E" w:rsidRDefault="00D27A08">
      <w:pPr>
        <w:pStyle w:val="Standard"/>
      </w:pPr>
      <w:r>
        <w:tab/>
      </w:r>
      <w:r>
        <w:tab/>
      </w:r>
      <w:r>
        <w:tab/>
        <w:t>Complete Removal of Members:</w:t>
      </w:r>
    </w:p>
    <w:p w14:paraId="04F29D8A" w14:textId="77777777" w:rsidR="00BC0A4E" w:rsidRDefault="00D27A08">
      <w:pPr>
        <w:pStyle w:val="Standard"/>
        <w:ind w:left="2160" w:hanging="2160"/>
      </w:pPr>
      <w:r>
        <w:tab/>
      </w:r>
      <w:r>
        <w:tab/>
        <w:t>Any member may announce the misconduct of any other. This will bring about a review process by the officers of the organization.  Both sides are allowed to argue their case before the Executive Board at which time the board will discuss the decision, with the final decision up to the discretion of the President. During these situations, the advisor of the organization will act as an impartial third-party mediator.</w:t>
      </w:r>
    </w:p>
    <w:p w14:paraId="6A9261EA" w14:textId="77777777" w:rsidR="00BC0A4E" w:rsidRDefault="00D27A08">
      <w:pPr>
        <w:pStyle w:val="Standard"/>
        <w:ind w:left="2160" w:hanging="2160"/>
      </w:pPr>
      <w:r>
        <w:tab/>
      </w:r>
    </w:p>
    <w:p w14:paraId="0CC34359" w14:textId="77777777" w:rsidR="00BC0A4E" w:rsidRDefault="00D27A08">
      <w:pPr>
        <w:pStyle w:val="Standard"/>
        <w:ind w:left="2160" w:hanging="2160"/>
      </w:pPr>
      <w:r>
        <w:tab/>
        <w:t>Replacement of Officers:</w:t>
      </w:r>
    </w:p>
    <w:p w14:paraId="39FB720B" w14:textId="77777777" w:rsidR="00BC0A4E" w:rsidRDefault="00D27A08">
      <w:pPr>
        <w:pStyle w:val="Standard"/>
        <w:ind w:left="2160" w:hanging="2160"/>
      </w:pPr>
      <w:r>
        <w:tab/>
      </w:r>
      <w:r>
        <w:tab/>
        <w:t xml:space="preserve">If the President is removed, the Vice – President will immediately fill the position. All other executive board positions found vacant shall be filled by election immediately. </w:t>
      </w:r>
    </w:p>
    <w:p w14:paraId="7E52D91F" w14:textId="77777777" w:rsidR="00BC0A4E" w:rsidRDefault="00BC0A4E">
      <w:pPr>
        <w:pStyle w:val="Standard"/>
      </w:pPr>
    </w:p>
    <w:p w14:paraId="4B608541" w14:textId="77777777" w:rsidR="00BC0A4E" w:rsidRDefault="00D27A08">
      <w:pPr>
        <w:pStyle w:val="Standard"/>
      </w:pPr>
      <w:r>
        <w:t xml:space="preserve"> ARTICLE VII:</w:t>
      </w:r>
      <w:r>
        <w:tab/>
        <w:t>ELECTIONS</w:t>
      </w:r>
    </w:p>
    <w:p w14:paraId="50E4E65B" w14:textId="77777777" w:rsidR="00BC0A4E" w:rsidRDefault="00D27A08">
      <w:pPr>
        <w:pStyle w:val="Standard"/>
        <w:ind w:left="2160" w:hanging="1451"/>
      </w:pPr>
      <w:r>
        <w:t>Section 1:</w:t>
      </w:r>
      <w:r>
        <w:tab/>
      </w:r>
      <w:r>
        <w:rPr>
          <w:rFonts w:eastAsia="FranklinGothic-Book" w:cs="FranklinGothic-Book"/>
        </w:rPr>
        <w:t xml:space="preserve">Elections for all positions on the Executive Board will be held the Spring Semester, shortly after Spring Break, thus allowing the previous officers to train the new ones at the end of the year, readying them for the next year. In order to apply for a position, the member must fill out an application for the position they wish to run </w:t>
      </w:r>
      <w:proofErr w:type="gramStart"/>
      <w:r>
        <w:rPr>
          <w:rFonts w:eastAsia="FranklinGothic-Book" w:cs="FranklinGothic-Book"/>
        </w:rPr>
        <w:t>for, and</w:t>
      </w:r>
      <w:proofErr w:type="gramEnd"/>
      <w:r>
        <w:rPr>
          <w:rFonts w:eastAsia="FranklinGothic-Book" w:cs="FranklinGothic-Book"/>
        </w:rPr>
        <w:t xml:space="preserve"> will turn it in to the current President. Members running for a position will use this meeting to describe what they plan to do for IGDA, their answers in the application will be put up for members to view and decide who to vote for. Voting will take place over the next week, and the methods will be determined at the discretion of the officers. The winner is decided by a majority vote. If a member is running unopposed, they may be given that position immediately unless there is a majority vote of no confidence among present members. </w:t>
      </w:r>
    </w:p>
    <w:p w14:paraId="7865FF6E" w14:textId="77777777" w:rsidR="00BC0A4E" w:rsidRDefault="00BC0A4E">
      <w:pPr>
        <w:pStyle w:val="Standard"/>
      </w:pPr>
    </w:p>
    <w:p w14:paraId="7C051F03" w14:textId="77777777" w:rsidR="00BC0A4E" w:rsidRDefault="00D27A08">
      <w:pPr>
        <w:pStyle w:val="Standard"/>
        <w:rPr>
          <w:rFonts w:eastAsia="FranklinGothic-Book" w:cs="FranklinGothic-Book"/>
        </w:rPr>
      </w:pPr>
      <w:r>
        <w:rPr>
          <w:rFonts w:eastAsia="FranklinGothic-Book" w:cs="FranklinGothic-Book"/>
        </w:rPr>
        <w:t>ARTICLE VIII:</w:t>
      </w:r>
      <w:r>
        <w:rPr>
          <w:rFonts w:eastAsia="FranklinGothic-Book" w:cs="FranklinGothic-Book"/>
        </w:rPr>
        <w:tab/>
        <w:t>MEETINGS</w:t>
      </w:r>
    </w:p>
    <w:p w14:paraId="6B83A043" w14:textId="77777777" w:rsidR="00BC0A4E" w:rsidRDefault="00D27A08">
      <w:pPr>
        <w:pStyle w:val="Standard"/>
        <w:autoSpaceDE w:val="0"/>
        <w:ind w:left="2160" w:hanging="1451"/>
        <w:rPr>
          <w:rFonts w:eastAsia="FranklinGothic-Book" w:cs="FranklinGothic-Book"/>
        </w:rPr>
      </w:pPr>
      <w:r>
        <w:rPr>
          <w:rFonts w:eastAsia="FranklinGothic-Book" w:cs="FranklinGothic-Book"/>
        </w:rPr>
        <w:t>Section 1:</w:t>
      </w:r>
      <w:r>
        <w:rPr>
          <w:rFonts w:eastAsia="FranklinGothic-Book" w:cs="FranklinGothic-Book"/>
        </w:rPr>
        <w:tab/>
        <w:t xml:space="preserve">Regular meeting of this organization shall occur weekly at the discretion of the President, Vice President, and the rest of the officers.  Any special events will be added to this schedule and will be adjusted accordingly.  Members will be notified through email of the times, dates, and locations of the meetings.  It is the responsibility of the officers to decide on the meeting place and times along with scheduling for special events.   </w:t>
      </w:r>
    </w:p>
    <w:p w14:paraId="33A81304" w14:textId="77777777" w:rsidR="00BC0A4E" w:rsidRDefault="00BC0A4E">
      <w:pPr>
        <w:pStyle w:val="Standard"/>
        <w:autoSpaceDE w:val="0"/>
        <w:ind w:left="1418"/>
        <w:rPr>
          <w:rFonts w:eastAsia="FranklinGothic-Book" w:cs="FranklinGothic-Book"/>
        </w:rPr>
      </w:pPr>
    </w:p>
    <w:p w14:paraId="51EE50DA" w14:textId="77777777" w:rsidR="00BC0A4E" w:rsidRDefault="00D27A08">
      <w:pPr>
        <w:pStyle w:val="Standard"/>
        <w:autoSpaceDE w:val="0"/>
        <w:rPr>
          <w:rFonts w:eastAsia="FranklinGothic-Book" w:cs="FranklinGothic-Book"/>
        </w:rPr>
      </w:pPr>
      <w:r>
        <w:rPr>
          <w:rFonts w:eastAsia="FranklinGothic-Book" w:cs="FranklinGothic-Book"/>
        </w:rPr>
        <w:tab/>
        <w:t>Section 2:</w:t>
      </w:r>
      <w:r>
        <w:rPr>
          <w:rFonts w:eastAsia="FranklinGothic-Book" w:cs="FranklinGothic-Book"/>
        </w:rPr>
        <w:tab/>
        <w:t xml:space="preserve">The President, Vice President, or three other officers must be present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 xml:space="preserve">for a meeting to officially conduct business.   All members are welcome to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 xml:space="preserve">attend </w:t>
      </w:r>
      <w:proofErr w:type="gramStart"/>
      <w:r>
        <w:rPr>
          <w:rFonts w:eastAsia="FranklinGothic-Book" w:cs="FranklinGothic-Book"/>
        </w:rPr>
        <w:t>any and all</w:t>
      </w:r>
      <w:proofErr w:type="gramEnd"/>
      <w:r>
        <w:rPr>
          <w:rFonts w:eastAsia="FranklinGothic-Book" w:cs="FranklinGothic-Book"/>
        </w:rPr>
        <w:t xml:space="preserve"> meetings unless stipulated otherwise.  </w:t>
      </w:r>
    </w:p>
    <w:p w14:paraId="3EA09137" w14:textId="77777777" w:rsidR="00BC0A4E" w:rsidRDefault="00BC0A4E">
      <w:pPr>
        <w:pStyle w:val="Standard"/>
        <w:autoSpaceDE w:val="0"/>
        <w:rPr>
          <w:rFonts w:eastAsia="FranklinGothic-Book" w:cs="FranklinGothic-Book"/>
        </w:rPr>
      </w:pPr>
    </w:p>
    <w:p w14:paraId="30EFB28A" w14:textId="77777777" w:rsidR="00BC0A4E" w:rsidRDefault="00D27A08">
      <w:pPr>
        <w:pStyle w:val="Standard"/>
        <w:autoSpaceDE w:val="0"/>
        <w:rPr>
          <w:rFonts w:eastAsia="FranklinGothic-Book" w:cs="FranklinGothic-Book"/>
        </w:rPr>
      </w:pPr>
      <w:r>
        <w:rPr>
          <w:rFonts w:eastAsia="FranklinGothic-Book" w:cs="FranklinGothic-Book"/>
        </w:rPr>
        <w:tab/>
        <w:t>Section 3:</w:t>
      </w:r>
      <w:r>
        <w:rPr>
          <w:rFonts w:eastAsia="FranklinGothic-Book" w:cs="FranklinGothic-Book"/>
        </w:rPr>
        <w:tab/>
        <w:t>A quorum shall consist of 60% of the regular members.</w:t>
      </w:r>
    </w:p>
    <w:p w14:paraId="76A11D83" w14:textId="77777777" w:rsidR="00BC0A4E" w:rsidRDefault="00BC0A4E">
      <w:pPr>
        <w:pStyle w:val="Standard"/>
        <w:autoSpaceDE w:val="0"/>
        <w:rPr>
          <w:rFonts w:eastAsia="FranklinGothic-Book" w:cs="FranklinGothic-Book"/>
        </w:rPr>
      </w:pPr>
    </w:p>
    <w:p w14:paraId="1DF63270" w14:textId="77777777" w:rsidR="00BC0A4E" w:rsidRDefault="00D27A08">
      <w:pPr>
        <w:pStyle w:val="Standard"/>
        <w:autoSpaceDE w:val="0"/>
        <w:rPr>
          <w:rFonts w:eastAsia="FranklinGothic-Book" w:cs="FranklinGothic-Book"/>
        </w:rPr>
      </w:pPr>
      <w:r>
        <w:rPr>
          <w:rFonts w:eastAsia="FranklinGothic-Book" w:cs="FranklinGothic-Book"/>
        </w:rPr>
        <w:tab/>
        <w:t>Section 4:</w:t>
      </w:r>
      <w:r>
        <w:rPr>
          <w:rFonts w:eastAsia="FranklinGothic-Book" w:cs="FranklinGothic-Book"/>
        </w:rPr>
        <w:tab/>
        <w:t xml:space="preserve">A quorum shall be present </w:t>
      </w:r>
      <w:proofErr w:type="gramStart"/>
      <w:r>
        <w:rPr>
          <w:rFonts w:eastAsia="FranklinGothic-Book" w:cs="FranklinGothic-Book"/>
        </w:rPr>
        <w:t>in order for</w:t>
      </w:r>
      <w:proofErr w:type="gramEnd"/>
      <w:r>
        <w:rPr>
          <w:rFonts w:eastAsia="FranklinGothic-Book" w:cs="FranklinGothic-Book"/>
        </w:rPr>
        <w:t xml:space="preserve"> any official business to be conducted. </w:t>
      </w:r>
      <w:r>
        <w:rPr>
          <w:rFonts w:eastAsia="FranklinGothic-Book" w:cs="FranklinGothic-Book"/>
        </w:rPr>
        <w:br/>
      </w:r>
      <w:r>
        <w:rPr>
          <w:rFonts w:eastAsia="FranklinGothic-Book" w:cs="FranklinGothic-Book"/>
        </w:rPr>
        <w:tab/>
      </w:r>
      <w:r>
        <w:rPr>
          <w:rFonts w:eastAsia="FranklinGothic-Book" w:cs="FranklinGothic-Book"/>
        </w:rPr>
        <w:tab/>
      </w:r>
      <w:r>
        <w:rPr>
          <w:rFonts w:eastAsia="FranklinGothic-Book" w:cs="FranklinGothic-Book"/>
        </w:rPr>
        <w:tab/>
        <w:t>Official business consists of elections of officers.</w:t>
      </w:r>
    </w:p>
    <w:p w14:paraId="08F9B24E" w14:textId="77777777" w:rsidR="00BC0A4E" w:rsidRDefault="00BC0A4E">
      <w:pPr>
        <w:pStyle w:val="Standard"/>
        <w:autoSpaceDE w:val="0"/>
        <w:ind w:left="2127"/>
        <w:rPr>
          <w:rFonts w:eastAsia="FranklinGothic-Book" w:cs="FranklinGothic-Book"/>
        </w:rPr>
      </w:pPr>
    </w:p>
    <w:p w14:paraId="6E3A15FA" w14:textId="77777777" w:rsidR="00BC0A4E" w:rsidRDefault="00D27A08">
      <w:pPr>
        <w:pStyle w:val="Standard"/>
        <w:autoSpaceDE w:val="0"/>
        <w:rPr>
          <w:rFonts w:eastAsia="FranklinGothic-Book" w:cs="FranklinGothic-Book"/>
        </w:rPr>
      </w:pPr>
      <w:r>
        <w:rPr>
          <w:rFonts w:eastAsia="FranklinGothic-Book" w:cs="FranklinGothic-Book"/>
        </w:rPr>
        <w:t xml:space="preserve">ARTICLE IX: </w:t>
      </w:r>
      <w:r>
        <w:rPr>
          <w:rFonts w:eastAsia="FranklinGothic-Book" w:cs="FranklinGothic-Book"/>
        </w:rPr>
        <w:tab/>
        <w:t>ADVISOR</w:t>
      </w:r>
    </w:p>
    <w:p w14:paraId="456A0823" w14:textId="77777777" w:rsidR="00BC0A4E" w:rsidRDefault="00D27A08">
      <w:pPr>
        <w:pStyle w:val="Standard"/>
        <w:autoSpaceDE w:val="0"/>
        <w:rPr>
          <w:rFonts w:eastAsia="FranklinGothic-Book" w:cs="FranklinGothic-Book"/>
        </w:rPr>
      </w:pPr>
      <w:r>
        <w:rPr>
          <w:rFonts w:eastAsia="FranklinGothic-Book" w:cs="FranklinGothic-Book"/>
        </w:rPr>
        <w:lastRenderedPageBreak/>
        <w:tab/>
        <w:t xml:space="preserve">Section 1: </w:t>
      </w:r>
      <w:r>
        <w:rPr>
          <w:rFonts w:eastAsia="FranklinGothic-Book" w:cs="FranklinGothic-Book"/>
        </w:rPr>
        <w:tab/>
        <w:t xml:space="preserve">There shall be one principal advisor that must be a member of the University of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Wisconsin-Stout faculty full-time.  Additional advisors from the faculty or</w:t>
      </w:r>
    </w:p>
    <w:p w14:paraId="0FC70B59" w14:textId="77777777" w:rsidR="00BC0A4E" w:rsidRDefault="00D27A08">
      <w:pPr>
        <w:pStyle w:val="Standard"/>
        <w:autoSpaceDE w:val="0"/>
        <w:ind w:left="1418" w:firstLine="709"/>
        <w:rPr>
          <w:rFonts w:eastAsia="FranklinGothic-Book" w:cs="FranklinGothic-Book"/>
        </w:rPr>
      </w:pPr>
      <w:r>
        <w:rPr>
          <w:rFonts w:eastAsia="FranklinGothic-Book" w:cs="FranklinGothic-Book"/>
        </w:rPr>
        <w:t>surrounding game development companies will be permitted but not required.</w:t>
      </w:r>
    </w:p>
    <w:p w14:paraId="620B06A2" w14:textId="77777777" w:rsidR="00BC0A4E" w:rsidRDefault="00BC0A4E">
      <w:pPr>
        <w:pStyle w:val="Standard"/>
        <w:autoSpaceDE w:val="0"/>
        <w:ind w:left="1418"/>
        <w:rPr>
          <w:rFonts w:eastAsia="FranklinGothic-Book" w:cs="FranklinGothic-Book"/>
        </w:rPr>
      </w:pPr>
    </w:p>
    <w:p w14:paraId="5C0A629F" w14:textId="77777777" w:rsidR="00BC0A4E" w:rsidRDefault="00D27A08">
      <w:pPr>
        <w:pStyle w:val="Standard"/>
        <w:autoSpaceDE w:val="0"/>
        <w:rPr>
          <w:rFonts w:eastAsia="FranklinGothic-Book" w:cs="FranklinGothic-Book"/>
        </w:rPr>
      </w:pPr>
      <w:r>
        <w:rPr>
          <w:rFonts w:eastAsia="FranklinGothic-Book" w:cs="FranklinGothic-Book"/>
        </w:rPr>
        <w:tab/>
        <w:t xml:space="preserve">Section 2: </w:t>
      </w:r>
      <w:r>
        <w:rPr>
          <w:rFonts w:eastAsia="FranklinGothic-Book" w:cs="FranklinGothic-Book"/>
        </w:rPr>
        <w:tab/>
        <w:t xml:space="preserve">Advisors will be selected voluntarily from persons who meet the criteria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 xml:space="preserve">specified in Article IX: Section 1.  If a new principal advisor is </w:t>
      </w:r>
      <w:proofErr w:type="gramStart"/>
      <w:r>
        <w:rPr>
          <w:rFonts w:eastAsia="FranklinGothic-Book" w:cs="FranklinGothic-Book"/>
        </w:rPr>
        <w:t>required</w:t>
      </w:r>
      <w:proofErr w:type="gramEnd"/>
      <w:r>
        <w:rPr>
          <w:rFonts w:eastAsia="FranklinGothic-Book" w:cs="FranklinGothic-Book"/>
        </w:rPr>
        <w:t xml:space="preserve"> the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 xml:space="preserve">President will approach the Game Design and Development Program and ask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the current faculty for a voluntary replacement.</w:t>
      </w:r>
    </w:p>
    <w:p w14:paraId="15764B93" w14:textId="77777777" w:rsidR="00BC0A4E" w:rsidRDefault="00BC0A4E">
      <w:pPr>
        <w:pStyle w:val="Standard"/>
        <w:autoSpaceDE w:val="0"/>
        <w:ind w:left="1418"/>
        <w:rPr>
          <w:rFonts w:eastAsia="FranklinGothic-Book" w:cs="FranklinGothic-Book"/>
        </w:rPr>
      </w:pPr>
    </w:p>
    <w:p w14:paraId="450962FE" w14:textId="5F1977FE" w:rsidR="00BC0A4E" w:rsidRDefault="00D27A08" w:rsidP="00396A8E">
      <w:pPr>
        <w:pStyle w:val="Standard"/>
        <w:autoSpaceDE w:val="0"/>
        <w:ind w:left="2127" w:hanging="1417"/>
        <w:rPr>
          <w:rFonts w:eastAsia="FranklinGothic-Book" w:cs="FranklinGothic-Book"/>
        </w:rPr>
      </w:pPr>
      <w:r>
        <w:rPr>
          <w:rFonts w:eastAsia="FranklinGothic-Book" w:cs="FranklinGothic-Book"/>
        </w:rPr>
        <w:t xml:space="preserve">Section 3: </w:t>
      </w:r>
      <w:r>
        <w:rPr>
          <w:rFonts w:eastAsia="FranklinGothic-Book" w:cs="FranklinGothic-Book"/>
        </w:rPr>
        <w:tab/>
        <w:t xml:space="preserve">The advisors shall </w:t>
      </w:r>
      <w:proofErr w:type="gramStart"/>
      <w:r>
        <w:rPr>
          <w:rFonts w:eastAsia="FranklinGothic-Book" w:cs="FranklinGothic-Book"/>
        </w:rPr>
        <w:t>acts</w:t>
      </w:r>
      <w:proofErr w:type="gramEnd"/>
      <w:r>
        <w:rPr>
          <w:rFonts w:eastAsia="FranklinGothic-Book" w:cs="FranklinGothic-Book"/>
        </w:rPr>
        <w:t xml:space="preserve"> as mentors to all members of the organization, and offer</w:t>
      </w:r>
      <w:r w:rsidR="00396A8E">
        <w:rPr>
          <w:rFonts w:eastAsia="FranklinGothic-Book" w:cs="FranklinGothic-Book"/>
        </w:rPr>
        <w:t xml:space="preserve"> </w:t>
      </w:r>
      <w:r>
        <w:rPr>
          <w:rFonts w:eastAsia="FranklinGothic-Book" w:cs="FranklinGothic-Book"/>
        </w:rPr>
        <w:t xml:space="preserve">their knowledge and experience to aid their </w:t>
      </w:r>
      <w:r>
        <w:rPr>
          <w:rFonts w:eastAsia="FranklinGothic-Book" w:cs="FranklinGothic-Book"/>
        </w:rPr>
        <w:tab/>
        <w:t>students in the creation of unique</w:t>
      </w:r>
      <w:r w:rsidR="00396A8E">
        <w:rPr>
          <w:rFonts w:eastAsia="FranklinGothic-Book" w:cs="FranklinGothic-Book"/>
        </w:rPr>
        <w:t xml:space="preserve"> </w:t>
      </w:r>
      <w:r>
        <w:rPr>
          <w:rFonts w:eastAsia="FranklinGothic-Book" w:cs="FranklinGothic-Book"/>
        </w:rPr>
        <w:t>and creative video</w:t>
      </w:r>
      <w:r w:rsidR="00396A8E">
        <w:rPr>
          <w:rFonts w:eastAsia="FranklinGothic-Book" w:cs="FranklinGothic-Book"/>
        </w:rPr>
        <w:t xml:space="preserve"> or board</w:t>
      </w:r>
      <w:r>
        <w:rPr>
          <w:rFonts w:eastAsia="FranklinGothic-Book" w:cs="FranklinGothic-Book"/>
        </w:rPr>
        <w:t xml:space="preserve"> games.  Advisors may also propose organizational changes, events and activities, and anything else that they feel could aid in the continued professional growth of the organization's members. This includes acting as a neutral third party amongst any issues the members or officers may have.</w:t>
      </w:r>
    </w:p>
    <w:p w14:paraId="14278C82" w14:textId="77777777" w:rsidR="00BC0A4E" w:rsidRDefault="00BC0A4E">
      <w:pPr>
        <w:pStyle w:val="Standard"/>
        <w:autoSpaceDE w:val="0"/>
        <w:rPr>
          <w:rFonts w:eastAsia="FranklinGothic-Book" w:cs="FranklinGothic-Book"/>
        </w:rPr>
      </w:pPr>
    </w:p>
    <w:p w14:paraId="4C460FB9" w14:textId="77777777" w:rsidR="00BC0A4E" w:rsidRDefault="00D27A08">
      <w:pPr>
        <w:pStyle w:val="Standard"/>
        <w:autoSpaceDE w:val="0"/>
        <w:rPr>
          <w:rFonts w:eastAsia="FranklinGothic-Book" w:cs="FranklinGothic-Book"/>
        </w:rPr>
      </w:pPr>
      <w:r>
        <w:rPr>
          <w:rFonts w:eastAsia="FranklinGothic-Book" w:cs="FranklinGothic-Book"/>
        </w:rPr>
        <w:t xml:space="preserve">ARTICLE X: </w:t>
      </w:r>
      <w:r>
        <w:rPr>
          <w:rFonts w:eastAsia="FranklinGothic-Book" w:cs="FranklinGothic-Book"/>
        </w:rPr>
        <w:tab/>
      </w:r>
      <w:r>
        <w:rPr>
          <w:rFonts w:eastAsia="FranklinGothic-Book" w:cs="FranklinGothic-Book"/>
        </w:rPr>
        <w:tab/>
        <w:t>COMMITTEES</w:t>
      </w:r>
    </w:p>
    <w:p w14:paraId="36D60466" w14:textId="77777777" w:rsidR="00BC0A4E" w:rsidRDefault="00D27A08">
      <w:pPr>
        <w:pStyle w:val="Standard"/>
        <w:autoSpaceDE w:val="0"/>
        <w:rPr>
          <w:rFonts w:eastAsia="FranklinGothic-Book" w:cs="FranklinGothic-Book"/>
        </w:rPr>
      </w:pPr>
      <w:r>
        <w:rPr>
          <w:rFonts w:eastAsia="FranklinGothic-Book" w:cs="FranklinGothic-Book"/>
        </w:rPr>
        <w:tab/>
        <w:t>Section 1:</w:t>
      </w:r>
      <w:r>
        <w:rPr>
          <w:rFonts w:eastAsia="FranklinGothic-Book" w:cs="FranklinGothic-Book"/>
        </w:rPr>
        <w:tab/>
        <w:t xml:space="preserve">The organization shall develop committees as needed to handle necessary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business and tasks.</w:t>
      </w:r>
    </w:p>
    <w:p w14:paraId="4B738EE0" w14:textId="77777777" w:rsidR="00BC0A4E" w:rsidRDefault="00D27A08">
      <w:pPr>
        <w:pStyle w:val="Standard"/>
        <w:autoSpaceDE w:val="0"/>
        <w:rPr>
          <w:rFonts w:eastAsia="FranklinGothic-Book" w:cs="FranklinGothic-Book"/>
        </w:rPr>
      </w:pPr>
      <w:r>
        <w:rPr>
          <w:rFonts w:eastAsia="FranklinGothic-Book" w:cs="FranklinGothic-Book"/>
        </w:rPr>
        <w:tab/>
      </w:r>
      <w:r>
        <w:rPr>
          <w:rFonts w:eastAsia="FranklinGothic-Book" w:cs="FranklinGothic-Book"/>
        </w:rPr>
        <w:tab/>
      </w:r>
    </w:p>
    <w:p w14:paraId="2B3D0EB4" w14:textId="77777777" w:rsidR="00BC0A4E" w:rsidRDefault="00D27A08">
      <w:pPr>
        <w:pStyle w:val="Standard"/>
        <w:autoSpaceDE w:val="0"/>
        <w:ind w:left="2127" w:hanging="1422"/>
        <w:rPr>
          <w:rFonts w:eastAsia="FranklinGothic-Book" w:cs="FranklinGothic-Book"/>
        </w:rPr>
      </w:pPr>
      <w:r>
        <w:rPr>
          <w:rFonts w:eastAsia="FranklinGothic-Book" w:cs="FranklinGothic-Book"/>
        </w:rPr>
        <w:t>Section 2:</w:t>
      </w:r>
      <w:r>
        <w:rPr>
          <w:rFonts w:eastAsia="FranklinGothic-Book" w:cs="FranklinGothic-Book"/>
        </w:rPr>
        <w:tab/>
        <w:t xml:space="preserve">Committees shall be organized by the </w:t>
      </w:r>
      <w:proofErr w:type="gramStart"/>
      <w:r>
        <w:rPr>
          <w:rFonts w:eastAsia="FranklinGothic-Book" w:cs="FranklinGothic-Book"/>
        </w:rPr>
        <w:t>officers, and</w:t>
      </w:r>
      <w:proofErr w:type="gramEnd"/>
      <w:r>
        <w:rPr>
          <w:rFonts w:eastAsia="FranklinGothic-Book" w:cs="FranklinGothic-Book"/>
        </w:rPr>
        <w:t xml:space="preserve"> shall be composed of volunteers from the membership constituency.</w:t>
      </w:r>
    </w:p>
    <w:p w14:paraId="6069D55F" w14:textId="77777777" w:rsidR="00BC0A4E" w:rsidRDefault="00BC0A4E">
      <w:pPr>
        <w:pStyle w:val="Standard"/>
        <w:autoSpaceDE w:val="0"/>
        <w:ind w:left="709"/>
        <w:rPr>
          <w:rFonts w:eastAsia="FranklinGothic-Book" w:cs="FranklinGothic-Book"/>
        </w:rPr>
      </w:pPr>
    </w:p>
    <w:p w14:paraId="572B9060" w14:textId="77777777" w:rsidR="00BC0A4E" w:rsidRDefault="00D27A08">
      <w:pPr>
        <w:pStyle w:val="Standard"/>
        <w:autoSpaceDE w:val="0"/>
        <w:rPr>
          <w:rFonts w:eastAsia="FranklinGothic-Book" w:cs="FranklinGothic-Book"/>
        </w:rPr>
      </w:pPr>
      <w:r>
        <w:rPr>
          <w:rFonts w:eastAsia="FranklinGothic-Book" w:cs="FranklinGothic-Book"/>
        </w:rPr>
        <w:t>ARTICLE XI:</w:t>
      </w:r>
      <w:r>
        <w:rPr>
          <w:rFonts w:eastAsia="FranklinGothic-Book" w:cs="FranklinGothic-Book"/>
        </w:rPr>
        <w:tab/>
      </w:r>
      <w:r>
        <w:rPr>
          <w:rFonts w:eastAsia="FranklinGothic-Book" w:cs="FranklinGothic-Book"/>
        </w:rPr>
        <w:tab/>
        <w:t xml:space="preserve"> AMENDMENTS TO THE CONSTITUTION</w:t>
      </w:r>
    </w:p>
    <w:p w14:paraId="3D4E9E2C" w14:textId="77777777" w:rsidR="00BC0A4E" w:rsidRDefault="00D27A08">
      <w:pPr>
        <w:pStyle w:val="Standard"/>
        <w:autoSpaceDE w:val="0"/>
        <w:ind w:left="709"/>
        <w:rPr>
          <w:rFonts w:eastAsia="FranklinGothic-Book" w:cs="FranklinGothic-Book"/>
        </w:rPr>
      </w:pPr>
      <w:r>
        <w:rPr>
          <w:rFonts w:eastAsia="FranklinGothic-Book" w:cs="FranklinGothic-Book"/>
        </w:rPr>
        <w:t xml:space="preserve">Section 1: </w:t>
      </w:r>
      <w:r>
        <w:rPr>
          <w:rFonts w:eastAsia="FranklinGothic-Book" w:cs="FranklinGothic-Book"/>
        </w:rPr>
        <w:tab/>
        <w:t xml:space="preserve">In order to amend this constitution a voting majority of at least 2/3 of the voting </w:t>
      </w:r>
      <w:r>
        <w:rPr>
          <w:rFonts w:eastAsia="FranklinGothic-Book" w:cs="FranklinGothic-Book"/>
        </w:rPr>
        <w:tab/>
      </w:r>
      <w:r>
        <w:rPr>
          <w:rFonts w:eastAsia="FranklinGothic-Book" w:cs="FranklinGothic-Book"/>
        </w:rPr>
        <w:tab/>
      </w:r>
      <w:r>
        <w:rPr>
          <w:rFonts w:eastAsia="FranklinGothic-Book" w:cs="FranklinGothic-Book"/>
        </w:rPr>
        <w:tab/>
        <w:t>membership must approve of the suggested amendment.</w:t>
      </w:r>
    </w:p>
    <w:p w14:paraId="0C16DC06" w14:textId="77777777" w:rsidR="00BC0A4E" w:rsidRDefault="00BC0A4E">
      <w:pPr>
        <w:pStyle w:val="Standard"/>
        <w:autoSpaceDE w:val="0"/>
        <w:ind w:left="2160" w:hanging="1451"/>
        <w:rPr>
          <w:rFonts w:eastAsia="FranklinGothic-Book" w:cs="FranklinGothic-Book"/>
        </w:rPr>
      </w:pPr>
    </w:p>
    <w:p w14:paraId="64038414" w14:textId="77777777" w:rsidR="00BC0A4E" w:rsidRDefault="00D27A08">
      <w:pPr>
        <w:pStyle w:val="Standard"/>
        <w:autoSpaceDE w:val="0"/>
        <w:ind w:left="2160" w:hanging="1451"/>
        <w:rPr>
          <w:rFonts w:eastAsia="FranklinGothic-Book" w:cs="FranklinGothic-Book"/>
        </w:rPr>
      </w:pPr>
      <w:r>
        <w:rPr>
          <w:rFonts w:eastAsia="FranklinGothic-Book" w:cs="FranklinGothic-Book"/>
        </w:rPr>
        <w:t xml:space="preserve">Section 2: </w:t>
      </w:r>
      <w:r>
        <w:rPr>
          <w:rFonts w:eastAsia="FranklinGothic-Book" w:cs="FranklinGothic-Book"/>
        </w:rPr>
        <w:tab/>
        <w:t>Any member of the organization may propose an amendment to the constitution, in writing or in person to the President or Vice President. It will then be submitted to all members for approval.  Voting procedures will then be enacted, following Article XI: Section 1.</w:t>
      </w:r>
    </w:p>
    <w:p w14:paraId="75EEF26A" w14:textId="77777777" w:rsidR="00BC0A4E" w:rsidRDefault="00BC0A4E">
      <w:pPr>
        <w:pStyle w:val="Standard"/>
        <w:autoSpaceDE w:val="0"/>
        <w:ind w:left="1418"/>
        <w:rPr>
          <w:rFonts w:eastAsia="FranklinGothic-Book" w:cs="FranklinGothic-Book"/>
        </w:rPr>
      </w:pPr>
    </w:p>
    <w:p w14:paraId="6AD6D613" w14:textId="77777777" w:rsidR="00BC0A4E" w:rsidRDefault="00D27A08">
      <w:pPr>
        <w:pStyle w:val="Standard"/>
        <w:autoSpaceDE w:val="0"/>
        <w:rPr>
          <w:rFonts w:eastAsia="FranklinGothic-Book" w:cs="FranklinGothic-Book"/>
        </w:rPr>
      </w:pPr>
      <w:r>
        <w:rPr>
          <w:rFonts w:eastAsia="FranklinGothic-Book" w:cs="FranklinGothic-Book"/>
        </w:rPr>
        <w:t xml:space="preserve">ARTICLE XII: </w:t>
      </w:r>
      <w:r>
        <w:rPr>
          <w:rFonts w:eastAsia="FranklinGothic-Book" w:cs="FranklinGothic-Book"/>
        </w:rPr>
        <w:tab/>
        <w:t>BYLAWS</w:t>
      </w:r>
    </w:p>
    <w:p w14:paraId="4EDF839F" w14:textId="77777777" w:rsidR="00BC0A4E" w:rsidRDefault="00D27A08">
      <w:pPr>
        <w:pStyle w:val="Standard"/>
        <w:autoSpaceDE w:val="0"/>
        <w:rPr>
          <w:rFonts w:eastAsia="FranklinGothic-Book" w:cs="FranklinGothic-Book"/>
        </w:rPr>
      </w:pPr>
      <w:r>
        <w:rPr>
          <w:rFonts w:eastAsia="FranklinGothic-Book" w:cs="FranklinGothic-Book"/>
        </w:rPr>
        <w:tab/>
        <w:t xml:space="preserve">Section 1: </w:t>
      </w:r>
      <w:r>
        <w:rPr>
          <w:rFonts w:eastAsia="FranklinGothic-Book" w:cs="FranklinGothic-Book"/>
        </w:rPr>
        <w:tab/>
        <w:t xml:space="preserve">Bylaws shall be adopted by a majority vote of at least 2/3 of the voting </w:t>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r>
      <w:r>
        <w:rPr>
          <w:rFonts w:eastAsia="FranklinGothic-Book" w:cs="FranklinGothic-Book"/>
        </w:rPr>
        <w:tab/>
        <w:t>membership</w:t>
      </w:r>
    </w:p>
    <w:p w14:paraId="6FC95A2D" w14:textId="77777777" w:rsidR="00BC0A4E" w:rsidRDefault="00BC0A4E">
      <w:pPr>
        <w:pStyle w:val="Standard"/>
        <w:autoSpaceDE w:val="0"/>
        <w:ind w:left="1418"/>
        <w:rPr>
          <w:rFonts w:eastAsia="FranklinGothic-Book" w:cs="FranklinGothic-Book"/>
        </w:rPr>
      </w:pPr>
    </w:p>
    <w:p w14:paraId="1A957460" w14:textId="77777777" w:rsidR="00BC0A4E" w:rsidRDefault="00D27A08">
      <w:pPr>
        <w:pStyle w:val="Standard"/>
        <w:autoSpaceDE w:val="0"/>
        <w:ind w:left="2160" w:hanging="1451"/>
        <w:rPr>
          <w:rFonts w:eastAsia="FranklinGothic-Book" w:cs="FranklinGothic-Book"/>
        </w:rPr>
      </w:pPr>
      <w:r>
        <w:rPr>
          <w:rFonts w:eastAsia="FranklinGothic-Book" w:cs="FranklinGothic-Book"/>
        </w:rPr>
        <w:t xml:space="preserve">Section 2: </w:t>
      </w:r>
      <w:r>
        <w:rPr>
          <w:rFonts w:eastAsia="FranklinGothic-Book" w:cs="FranklinGothic-Book"/>
        </w:rPr>
        <w:tab/>
        <w:t xml:space="preserve">An amendment to the existing bylaws may be proposed at any non-event meeting of the organization to the President or other officers by any member, either in person or by written request.  The bylaws will then be reviewed by the officers and brought forward upon approval at the next general meeting.  Voting will be performed by a show of hands; raised for approval, lowered for disapproval.  If the amendment is approved the organizational bylaws will be officially revised.  </w:t>
      </w:r>
    </w:p>
    <w:p w14:paraId="729E3C72" w14:textId="77777777" w:rsidR="00BC0A4E" w:rsidRDefault="00BC0A4E">
      <w:pPr>
        <w:pStyle w:val="Standard"/>
        <w:autoSpaceDE w:val="0"/>
        <w:ind w:left="1418"/>
        <w:rPr>
          <w:rFonts w:eastAsia="FranklinGothic-Book" w:cs="FranklinGothic-Book"/>
        </w:rPr>
      </w:pPr>
    </w:p>
    <w:p w14:paraId="3B81DCBF" w14:textId="77777777" w:rsidR="00BC0A4E" w:rsidRDefault="00D27A08">
      <w:pPr>
        <w:pStyle w:val="Standard"/>
        <w:autoSpaceDE w:val="0"/>
        <w:rPr>
          <w:rFonts w:eastAsia="TimesNewRomanPSMT" w:cs="TimesNewRomanPSMT"/>
        </w:rPr>
      </w:pPr>
      <w:r>
        <w:rPr>
          <w:rFonts w:eastAsia="TimesNewRomanPSMT" w:cs="TimesNewRomanPSMT"/>
        </w:rPr>
        <w:tab/>
        <w:t xml:space="preserve">Section 3: </w:t>
      </w:r>
      <w:r>
        <w:rPr>
          <w:rFonts w:eastAsia="TimesNewRomanPSMT" w:cs="TimesNewRomanPSMT"/>
        </w:rPr>
        <w:tab/>
        <w:t>Roberts Rules of Order or Parliamentary Procedure shall govern</w:t>
      </w:r>
    </w:p>
    <w:p w14:paraId="7FFE649F" w14:textId="77777777" w:rsidR="00BC0A4E" w:rsidRDefault="00D27A08">
      <w:pPr>
        <w:pStyle w:val="Standard"/>
        <w:autoSpaceDE w:val="0"/>
        <w:ind w:left="1418"/>
        <w:rPr>
          <w:rFonts w:eastAsia="TimesNewRomanPSMT" w:cs="TimesNewRomanPSMT"/>
        </w:rPr>
      </w:pPr>
      <w:r>
        <w:rPr>
          <w:rFonts w:eastAsia="TimesNewRomanPSMT" w:cs="TimesNewRomanPSMT"/>
        </w:rPr>
        <w:tab/>
        <w:t>meetings of this organization within the requirements of this</w:t>
      </w:r>
    </w:p>
    <w:p w14:paraId="5D6734C6" w14:textId="77777777" w:rsidR="00BC0A4E" w:rsidRDefault="00D27A08">
      <w:pPr>
        <w:pStyle w:val="Standard"/>
        <w:autoSpaceDE w:val="0"/>
        <w:ind w:left="1418"/>
        <w:rPr>
          <w:rFonts w:eastAsia="TimesNewRomanPSMT" w:cs="TimesNewRomanPSMT"/>
        </w:rPr>
      </w:pPr>
      <w:r>
        <w:rPr>
          <w:rFonts w:eastAsia="TimesNewRomanPSMT" w:cs="TimesNewRomanPSMT"/>
        </w:rPr>
        <w:tab/>
        <w:t>constitution and bylaws adopted by the membership of this</w:t>
      </w:r>
    </w:p>
    <w:p w14:paraId="5B608A70" w14:textId="77777777" w:rsidR="00BC0A4E" w:rsidRDefault="00D27A08">
      <w:pPr>
        <w:pStyle w:val="Standard"/>
        <w:autoSpaceDE w:val="0"/>
        <w:ind w:left="1418"/>
      </w:pPr>
      <w:r>
        <w:rPr>
          <w:rFonts w:eastAsia="TimesNewRomanPSMT" w:cs="TimesNewRomanPSMT"/>
        </w:rPr>
        <w:tab/>
        <w:t>organization.</w:t>
      </w:r>
    </w:p>
    <w:sectPr w:rsidR="00BC0A4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B6E46" w14:textId="77777777" w:rsidR="005414AD" w:rsidRDefault="005414AD">
      <w:r>
        <w:separator/>
      </w:r>
    </w:p>
  </w:endnote>
  <w:endnote w:type="continuationSeparator" w:id="0">
    <w:p w14:paraId="7FEE8A49" w14:textId="77777777" w:rsidR="005414AD" w:rsidRDefault="005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Gothic-Book">
    <w:charset w:val="00"/>
    <w:family w:val="swiss"/>
    <w:pitch w:val="default"/>
  </w:font>
  <w:font w:name="TimesNewRomanPSM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1E82" w14:textId="77777777" w:rsidR="005414AD" w:rsidRDefault="005414AD">
      <w:r>
        <w:rPr>
          <w:color w:val="000000"/>
        </w:rPr>
        <w:separator/>
      </w:r>
    </w:p>
  </w:footnote>
  <w:footnote w:type="continuationSeparator" w:id="0">
    <w:p w14:paraId="78C437B1" w14:textId="77777777" w:rsidR="005414AD" w:rsidRDefault="0054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4E"/>
    <w:rsid w:val="00126746"/>
    <w:rsid w:val="00130A8F"/>
    <w:rsid w:val="00396A8E"/>
    <w:rsid w:val="005414AD"/>
    <w:rsid w:val="00A953BD"/>
    <w:rsid w:val="00BC0A4E"/>
    <w:rsid w:val="00D27A08"/>
    <w:rsid w:val="00D7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BE1C"/>
  <w15:docId w15:val="{11549B9F-91A9-4876-B775-17B09F33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Holcombe</dc:creator>
  <cp:lastModifiedBy>Betanski, Tyler</cp:lastModifiedBy>
  <cp:revision>5</cp:revision>
  <dcterms:created xsi:type="dcterms:W3CDTF">2018-07-24T14:59:00Z</dcterms:created>
  <dcterms:modified xsi:type="dcterms:W3CDTF">2024-09-04T01:35:00Z</dcterms:modified>
</cp:coreProperties>
</file>