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AED68" w14:textId="7551CB0F" w:rsidR="00193872" w:rsidRDefault="00193872" w:rsidP="00C0496F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bookmarkStart w:id="0" w:name="_GoBack"/>
      <w:bookmarkEnd w:id="0"/>
    </w:p>
    <w:p w14:paraId="39A29535" w14:textId="77777777" w:rsidR="00D96090" w:rsidRPr="00D96090" w:rsidRDefault="00D96090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Call to Order</w:t>
      </w:r>
    </w:p>
    <w:p w14:paraId="2D42F7C9" w14:textId="77777777" w:rsidR="005C04FF" w:rsidRDefault="00D96090" w:rsidP="005C04FF">
      <w:pPr>
        <w:pStyle w:val="ListParagraph"/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Roll Call</w:t>
      </w:r>
    </w:p>
    <w:tbl>
      <w:tblPr>
        <w:tblStyle w:val="LightGrid"/>
        <w:tblW w:w="9038" w:type="dxa"/>
        <w:tblInd w:w="-10" w:type="dxa"/>
        <w:tblLook w:val="04A0" w:firstRow="1" w:lastRow="0" w:firstColumn="1" w:lastColumn="0" w:noHBand="0" w:noVBand="1"/>
      </w:tblPr>
      <w:tblGrid>
        <w:gridCol w:w="2126"/>
        <w:gridCol w:w="2304"/>
        <w:gridCol w:w="2304"/>
        <w:gridCol w:w="2304"/>
      </w:tblGrid>
      <w:tr w:rsidR="002529A9" w:rsidRPr="000D7BA6" w14:paraId="06995686" w14:textId="77777777" w:rsidTr="00D20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7D289236" w14:textId="6B46C5F2" w:rsidR="002529A9" w:rsidRPr="000D7BA6" w:rsidRDefault="002529A9" w:rsidP="000C2383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2304" w:type="dxa"/>
            <w:vAlign w:val="center"/>
          </w:tcPr>
          <w:p w14:paraId="187E2AAA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304" w:type="dxa"/>
            <w:vAlign w:val="center"/>
          </w:tcPr>
          <w:p w14:paraId="3B3777C7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304" w:type="dxa"/>
            <w:vAlign w:val="center"/>
          </w:tcPr>
          <w:p w14:paraId="59FAD3B9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Excused</w:t>
            </w:r>
          </w:p>
        </w:tc>
      </w:tr>
      <w:tr w:rsidR="002529A9" w:rsidRPr="000D7BA6" w14:paraId="77CAD2A2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398FEE3" w14:textId="732FCB1A" w:rsidR="002529A9" w:rsidRPr="000D7BA6" w:rsidRDefault="002529A9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</w:t>
            </w:r>
            <w:r w:rsidR="007B18B2">
              <w:rPr>
                <w:rFonts w:ascii="Franklin Gothic Book" w:hAnsi="Franklin Gothic Book"/>
              </w:rPr>
              <w:t xml:space="preserve"> </w:t>
            </w:r>
            <w:r w:rsidR="00582BAD">
              <w:rPr>
                <w:rFonts w:ascii="Franklin Gothic Book" w:hAnsi="Franklin Gothic Book"/>
              </w:rPr>
              <w:t>Kangas</w:t>
            </w:r>
          </w:p>
        </w:tc>
        <w:tc>
          <w:tcPr>
            <w:tcW w:w="2304" w:type="dxa"/>
            <w:vAlign w:val="center"/>
          </w:tcPr>
          <w:p w14:paraId="5F772ABF" w14:textId="54538343" w:rsidR="002529A9" w:rsidRPr="000D7BA6" w:rsidRDefault="003740FC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79AFCAE2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80736B6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0DF23F26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AFF8DFC" w14:textId="6BC8EF22" w:rsidR="002529A9" w:rsidRPr="000D7BA6" w:rsidRDefault="004C10EB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r w:rsidR="00DE2D49">
              <w:rPr>
                <w:rFonts w:ascii="Franklin Gothic Book" w:hAnsi="Franklin Gothic Book"/>
              </w:rPr>
              <w:t>Reed</w:t>
            </w:r>
          </w:p>
        </w:tc>
        <w:tc>
          <w:tcPr>
            <w:tcW w:w="2304" w:type="dxa"/>
            <w:vAlign w:val="center"/>
          </w:tcPr>
          <w:p w14:paraId="78F6BD35" w14:textId="31A9F8CF" w:rsidR="002529A9" w:rsidRPr="000D7BA6" w:rsidRDefault="003740FC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2CC59117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325BFC7E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7C9F27B0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D5A2F04" w14:textId="5299AF14" w:rsidR="002529A9" w:rsidRPr="000D7BA6" w:rsidRDefault="00E7668E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</w:t>
            </w:r>
            <w:r w:rsidR="00D307F6">
              <w:rPr>
                <w:rFonts w:ascii="Franklin Gothic Book" w:hAnsi="Franklin Gothic Book"/>
              </w:rPr>
              <w:t xml:space="preserve"> </w:t>
            </w:r>
            <w:r w:rsidR="00DE2D49">
              <w:rPr>
                <w:rFonts w:ascii="Franklin Gothic Book" w:hAnsi="Franklin Gothic Book"/>
              </w:rPr>
              <w:t>Samudrala</w:t>
            </w:r>
          </w:p>
        </w:tc>
        <w:tc>
          <w:tcPr>
            <w:tcW w:w="2304" w:type="dxa"/>
            <w:vAlign w:val="center"/>
          </w:tcPr>
          <w:p w14:paraId="17CA7C2E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4E0AAE60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0AD08586" w14:textId="7BAC025A" w:rsidR="002529A9" w:rsidRPr="000D7BA6" w:rsidRDefault="003740FC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</w:tr>
      <w:tr w:rsidR="008E3B43" w:rsidRPr="000D7BA6" w14:paraId="51D242CF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4EE6CF9" w14:textId="0E197BCB" w:rsidR="008E3B43" w:rsidRDefault="008E3B43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 O’Le</w:t>
            </w:r>
            <w:r w:rsidR="00F35E81">
              <w:rPr>
                <w:rFonts w:ascii="Franklin Gothic Book" w:hAnsi="Franklin Gothic Book"/>
              </w:rPr>
              <w:t>ske</w:t>
            </w:r>
          </w:p>
        </w:tc>
        <w:tc>
          <w:tcPr>
            <w:tcW w:w="2304" w:type="dxa"/>
            <w:vAlign w:val="center"/>
          </w:tcPr>
          <w:p w14:paraId="29D76F10" w14:textId="7CE0EC1E" w:rsidR="008E3B43" w:rsidRPr="000D7BA6" w:rsidRDefault="003740FC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48CC9426" w14:textId="77777777" w:rsidR="008E3B43" w:rsidRPr="000D7BA6" w:rsidRDefault="008E3B43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B5C5FC0" w14:textId="5BCF249F" w:rsidR="008E3B43" w:rsidRPr="000D7BA6" w:rsidRDefault="008E3B43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90251" w:rsidRPr="000D7BA6" w14:paraId="3AF99F6A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67E08F7" w14:textId="739D3C40" w:rsidR="00290251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Traxler</w:t>
            </w:r>
          </w:p>
        </w:tc>
        <w:tc>
          <w:tcPr>
            <w:tcW w:w="2304" w:type="dxa"/>
            <w:vAlign w:val="center"/>
          </w:tcPr>
          <w:p w14:paraId="0C2ADA41" w14:textId="77777777" w:rsidR="00290251" w:rsidRPr="000D7BA6" w:rsidRDefault="00290251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303A004" w14:textId="77777777" w:rsidR="00290251" w:rsidRPr="000D7BA6" w:rsidRDefault="00290251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1D1EA055" w14:textId="34BCCCFE" w:rsidR="00290251" w:rsidRPr="000D7BA6" w:rsidRDefault="003740FC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</w:tr>
      <w:tr w:rsidR="001807AF" w:rsidRPr="000D7BA6" w14:paraId="78EB5322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5F64317" w14:textId="38A57D93" w:rsidR="001807AF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Dunbar</w:t>
            </w:r>
          </w:p>
        </w:tc>
        <w:tc>
          <w:tcPr>
            <w:tcW w:w="2304" w:type="dxa"/>
            <w:vAlign w:val="center"/>
          </w:tcPr>
          <w:p w14:paraId="3378B7BA" w14:textId="145AF26E" w:rsidR="001807AF" w:rsidRPr="000D7BA6" w:rsidRDefault="003740FC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392D2367" w14:textId="77777777" w:rsidR="001807AF" w:rsidRPr="000D7BA6" w:rsidRDefault="001807AF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13B3EF2D" w14:textId="77777777" w:rsidR="001807AF" w:rsidRPr="000D7BA6" w:rsidRDefault="001807AF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6621A" w:rsidRPr="000D7BA6" w14:paraId="58B5114E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CF8A00C" w14:textId="344F49FC" w:rsidR="0026621A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</w:t>
            </w:r>
            <w:r w:rsidR="00D0486A">
              <w:rPr>
                <w:rFonts w:ascii="Franklin Gothic Book" w:hAnsi="Franklin Gothic Book"/>
              </w:rPr>
              <w:t xml:space="preserve"> </w:t>
            </w:r>
            <w:r w:rsidR="002D2ED3">
              <w:rPr>
                <w:rFonts w:ascii="Franklin Gothic Book" w:hAnsi="Franklin Gothic Book"/>
              </w:rPr>
              <w:t>Richartz</w:t>
            </w:r>
          </w:p>
        </w:tc>
        <w:tc>
          <w:tcPr>
            <w:tcW w:w="2304" w:type="dxa"/>
            <w:vAlign w:val="center"/>
          </w:tcPr>
          <w:p w14:paraId="2920AE13" w14:textId="00133384" w:rsidR="0026621A" w:rsidRPr="000D7BA6" w:rsidRDefault="003740FC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65C2CDD7" w14:textId="77777777" w:rsidR="0026621A" w:rsidRPr="000D7BA6" w:rsidRDefault="0026621A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7D5FA11F" w14:textId="77777777" w:rsidR="0026621A" w:rsidRPr="000D7BA6" w:rsidRDefault="0026621A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</w:tbl>
    <w:p w14:paraId="547CB954" w14:textId="77777777" w:rsidR="00461260" w:rsidRDefault="00461260" w:rsidP="00461260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7DF1CA39" w14:textId="475346D5" w:rsidR="00167974" w:rsidRDefault="001A1544" w:rsidP="00447C1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Open Forum</w:t>
      </w:r>
    </w:p>
    <w:p w14:paraId="60D13EAE" w14:textId="7FD9AD8F" w:rsidR="00E81120" w:rsidRDefault="00E81120" w:rsidP="00E81120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Senator </w:t>
      </w:r>
      <w:r w:rsidR="00F713A0">
        <w:rPr>
          <w:rFonts w:ascii="Franklin Gothic Book" w:eastAsia="Times New Roman" w:hAnsi="Franklin Gothic Book" w:cs="Times New Roman"/>
          <w:sz w:val="24"/>
          <w:szCs w:val="20"/>
        </w:rPr>
        <w:t>S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tanding </w:t>
      </w:r>
      <w:r w:rsidR="00F713A0">
        <w:rPr>
          <w:rFonts w:ascii="Franklin Gothic Book" w:eastAsia="Times New Roman" w:hAnsi="Franklin Gothic Book" w:cs="Times New Roman"/>
          <w:sz w:val="24"/>
          <w:szCs w:val="20"/>
        </w:rPr>
        <w:t>C</w:t>
      </w:r>
      <w:r>
        <w:rPr>
          <w:rFonts w:ascii="Franklin Gothic Book" w:eastAsia="Times New Roman" w:hAnsi="Franklin Gothic Book" w:cs="Times New Roman"/>
          <w:sz w:val="24"/>
          <w:szCs w:val="20"/>
        </w:rPr>
        <w:t>ommittees</w:t>
      </w:r>
    </w:p>
    <w:p w14:paraId="64F31E3D" w14:textId="02CC19B5" w:rsidR="002A02FC" w:rsidRPr="002A02FC" w:rsidRDefault="002A02FC" w:rsidP="002A02FC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Campus Bus Card Reader</w:t>
      </w:r>
    </w:p>
    <w:p w14:paraId="3CC78923" w14:textId="77777777" w:rsidR="003740FC" w:rsidRDefault="003740FC" w:rsidP="003740FC">
      <w:pPr>
        <w:pStyle w:val="NormalWeb"/>
        <w:numPr>
          <w:ilvl w:val="2"/>
          <w:numId w:val="1"/>
        </w:numPr>
        <w:spacing w:before="200" w:beforeAutospacing="0" w:after="20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Solution that works with University compliance. Communicate with the service on campus. Hardware, iPad, purchased by sustainability SSA. </w:t>
      </w:r>
    </w:p>
    <w:p w14:paraId="4DE4D1B7" w14:textId="77777777" w:rsidR="003740FC" w:rsidRDefault="003740FC" w:rsidP="003740FC">
      <w:pPr>
        <w:pStyle w:val="NormalWeb"/>
        <w:numPr>
          <w:ilvl w:val="2"/>
          <w:numId w:val="1"/>
        </w:numPr>
        <w:spacing w:before="200" w:beforeAutospacing="0" w:after="20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Winter Break: Spring semester. State WI policy.</w:t>
      </w:r>
    </w:p>
    <w:p w14:paraId="5E4E36B1" w14:textId="77777777" w:rsidR="003740FC" w:rsidRDefault="003740FC" w:rsidP="003740FC">
      <w:pPr>
        <w:pStyle w:val="NormalWeb"/>
        <w:numPr>
          <w:ilvl w:val="2"/>
          <w:numId w:val="1"/>
        </w:numPr>
        <w:spacing w:before="200" w:beforeAutospacing="0" w:after="20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Information Security. </w:t>
      </w:r>
      <w:proofErr w:type="gramStart"/>
      <w:r>
        <w:rPr>
          <w:rFonts w:ascii="Calibri" w:hAnsi="Calibri" w:cs="Calibri"/>
          <w:sz w:val="22"/>
          <w:szCs w:val="22"/>
        </w:rPr>
        <w:t>Six new policies,</w:t>
      </w:r>
      <w:proofErr w:type="gramEnd"/>
      <w:r>
        <w:rPr>
          <w:rFonts w:ascii="Calibri" w:hAnsi="Calibri" w:cs="Calibri"/>
          <w:sz w:val="22"/>
          <w:szCs w:val="22"/>
        </w:rPr>
        <w:t xml:space="preserve"> doesn’t include PCI. IT Systems compliance. </w:t>
      </w:r>
    </w:p>
    <w:p w14:paraId="7994FCA3" w14:textId="77777777" w:rsidR="003740FC" w:rsidRDefault="003740FC" w:rsidP="003740FC">
      <w:pPr>
        <w:pStyle w:val="NormalWeb"/>
        <w:numPr>
          <w:ilvl w:val="2"/>
          <w:numId w:val="1"/>
        </w:numPr>
        <w:spacing w:before="200" w:beforeAutospacing="0" w:after="20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Ease of use for bus driver and information security.</w:t>
      </w:r>
    </w:p>
    <w:p w14:paraId="63ACFF56" w14:textId="77777777" w:rsidR="003740FC" w:rsidRDefault="003740FC" w:rsidP="003740FC">
      <w:pPr>
        <w:pStyle w:val="NormalWeb"/>
        <w:numPr>
          <w:ilvl w:val="2"/>
          <w:numId w:val="1"/>
        </w:numPr>
        <w:spacing w:before="200" w:beforeAutospacing="0" w:after="20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Hardline connections, Critical server on SLS has protection. CC example: separate subnet, register to CC, back to the world, back to the cashier. Network Security compliance.</w:t>
      </w:r>
    </w:p>
    <w:p w14:paraId="7ECC6579" w14:textId="77777777" w:rsidR="003740FC" w:rsidRDefault="003740FC" w:rsidP="003740FC">
      <w:pPr>
        <w:pStyle w:val="NormalWeb"/>
        <w:numPr>
          <w:ilvl w:val="2"/>
          <w:numId w:val="1"/>
        </w:numPr>
        <w:spacing w:before="200" w:beforeAutospacing="0" w:after="20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10.20s 10.40s </w:t>
      </w:r>
    </w:p>
    <w:p w14:paraId="025DCDFE" w14:textId="77777777" w:rsidR="003740FC" w:rsidRDefault="003740FC" w:rsidP="003740FC">
      <w:pPr>
        <w:pStyle w:val="NormalWeb"/>
        <w:numPr>
          <w:ilvl w:val="2"/>
          <w:numId w:val="1"/>
        </w:numPr>
        <w:spacing w:before="200" w:beforeAutospacing="0" w:after="20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PCI 3.0 University will be fined.</w:t>
      </w:r>
    </w:p>
    <w:p w14:paraId="63B446A3" w14:textId="77777777" w:rsidR="003740FC" w:rsidRDefault="003740FC" w:rsidP="003740FC">
      <w:pPr>
        <w:pStyle w:val="NormalWeb"/>
        <w:numPr>
          <w:ilvl w:val="2"/>
          <w:numId w:val="1"/>
        </w:numPr>
        <w:spacing w:before="200" w:beforeAutospacing="0" w:after="20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"Authorized IT individuals may work on devices." We don’t want to implement anything that will violate PCI compliance and </w:t>
      </w:r>
      <w:proofErr w:type="gramStart"/>
      <w:r>
        <w:rPr>
          <w:rFonts w:ascii="Calibri" w:hAnsi="Calibri" w:cs="Calibri"/>
          <w:sz w:val="22"/>
          <w:szCs w:val="22"/>
        </w:rPr>
        <w:t>have to</w:t>
      </w:r>
      <w:proofErr w:type="gramEnd"/>
      <w:r>
        <w:rPr>
          <w:rFonts w:ascii="Calibri" w:hAnsi="Calibri" w:cs="Calibri"/>
          <w:sz w:val="22"/>
          <w:szCs w:val="22"/>
        </w:rPr>
        <w:t xml:space="preserve"> rip it out. </w:t>
      </w:r>
    </w:p>
    <w:p w14:paraId="1606D25B" w14:textId="77777777" w:rsidR="003740FC" w:rsidRDefault="003740FC" w:rsidP="003740FC">
      <w:pPr>
        <w:pStyle w:val="NormalWeb"/>
        <w:numPr>
          <w:ilvl w:val="2"/>
          <w:numId w:val="1"/>
        </w:numPr>
        <w:spacing w:before="200" w:beforeAutospacing="0" w:after="20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Ap38 HARDWARE acquirement</w:t>
      </w:r>
    </w:p>
    <w:p w14:paraId="1EC0B032" w14:textId="77777777" w:rsidR="003740FC" w:rsidRDefault="003740FC" w:rsidP="003740FC">
      <w:pPr>
        <w:pStyle w:val="NormalWeb"/>
        <w:numPr>
          <w:ilvl w:val="2"/>
          <w:numId w:val="1"/>
        </w:numPr>
        <w:spacing w:before="200" w:beforeAutospacing="0" w:after="20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New Asset management policy requires "campus owned" devices to be inventoried. Seg fee/revenue. An IT asset with that money is campus owned.</w:t>
      </w:r>
    </w:p>
    <w:p w14:paraId="61343E69" w14:textId="77777777" w:rsidR="003740FC" w:rsidRDefault="003740FC" w:rsidP="003740FC">
      <w:pPr>
        <w:pStyle w:val="NormalWeb"/>
        <w:numPr>
          <w:ilvl w:val="2"/>
          <w:numId w:val="1"/>
        </w:numPr>
        <w:spacing w:before="200" w:beforeAutospacing="0" w:after="20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Raspberry Pi purchases audit "who should inventory these"</w:t>
      </w:r>
    </w:p>
    <w:p w14:paraId="75794F0F" w14:textId="587DAD93" w:rsidR="003740FC" w:rsidRPr="003740FC" w:rsidRDefault="003740FC" w:rsidP="003740FC">
      <w:pPr>
        <w:pStyle w:val="NormalWeb"/>
        <w:numPr>
          <w:ilvl w:val="2"/>
          <w:numId w:val="1"/>
        </w:numPr>
        <w:spacing w:before="200" w:beforeAutospacing="0" w:after="20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UAV drone policy for the new organization</w:t>
      </w:r>
    </w:p>
    <w:p w14:paraId="1632A9CC" w14:textId="40BE6FA7" w:rsidR="003740FC" w:rsidRDefault="00C85A3D" w:rsidP="003740FC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Approval of the Minute</w:t>
      </w:r>
      <w:r w:rsidR="003740FC">
        <w:rPr>
          <w:rFonts w:ascii="Franklin Gothic Book" w:eastAsia="Times New Roman" w:hAnsi="Franklin Gothic Book" w:cs="Times New Roman"/>
          <w:sz w:val="24"/>
          <w:szCs w:val="20"/>
        </w:rPr>
        <w:t>s</w:t>
      </w:r>
    </w:p>
    <w:p w14:paraId="64CE2F02" w14:textId="2A796DF9" w:rsidR="003740FC" w:rsidRPr="003740FC" w:rsidRDefault="003740FC" w:rsidP="003740FC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3-0-0</w:t>
      </w:r>
    </w:p>
    <w:p w14:paraId="3412464F" w14:textId="25327987" w:rsidR="00365D11" w:rsidRDefault="002D3B0F" w:rsidP="006A445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Unfinished Business</w:t>
      </w:r>
    </w:p>
    <w:p w14:paraId="1C6CF594" w14:textId="6878C3FB" w:rsidR="00502ED5" w:rsidRDefault="00B91AA1" w:rsidP="00502ED5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Campus Print Management</w:t>
      </w:r>
    </w:p>
    <w:p w14:paraId="7C035D61" w14:textId="1F7B6A43" w:rsidR="003740FC" w:rsidRDefault="003740FC" w:rsidP="003740FC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Two different sizes of printer, how much paper it can hold.</w:t>
      </w:r>
    </w:p>
    <w:p w14:paraId="5CA85924" w14:textId="6F53F339" w:rsidR="003740FC" w:rsidRDefault="003740FC" w:rsidP="003740FC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How fast should our printers be?</w:t>
      </w:r>
    </w:p>
    <w:p w14:paraId="02A6C626" w14:textId="3147B0C0" w:rsidR="003740FC" w:rsidRDefault="003740FC" w:rsidP="003740FC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$8400 for the fast printer, $6500 for the *</w:t>
      </w:r>
      <w:proofErr w:type="spellStart"/>
      <w:r>
        <w:rPr>
          <w:rFonts w:ascii="Franklin Gothic Book" w:eastAsia="Times New Roman" w:hAnsi="Franklin Gothic Book" w:cs="Times New Roman"/>
          <w:sz w:val="24"/>
          <w:szCs w:val="20"/>
        </w:rPr>
        <w:t>lil</w:t>
      </w:r>
      <w:proofErr w:type="spellEnd"/>
      <w:r>
        <w:rPr>
          <w:rFonts w:ascii="Franklin Gothic Book" w:eastAsia="Times New Roman" w:hAnsi="Franklin Gothic Book" w:cs="Times New Roman"/>
          <w:sz w:val="24"/>
          <w:szCs w:val="20"/>
        </w:rPr>
        <w:t xml:space="preserve"> bit* slower printer.</w:t>
      </w:r>
    </w:p>
    <w:p w14:paraId="33460B55" w14:textId="41551483" w:rsidR="003740FC" w:rsidRDefault="003740FC" w:rsidP="003740FC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Fast printer pages per minute: 60ppm slow: 45ppm</w:t>
      </w:r>
    </w:p>
    <w:p w14:paraId="7800BA55" w14:textId="6CFA4CCA" w:rsidR="003740FC" w:rsidRDefault="003740FC" w:rsidP="003740FC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Finisher? Staple? Collate?</w:t>
      </w:r>
    </w:p>
    <w:p w14:paraId="5960C4F6" w14:textId="47846E75" w:rsidR="003740FC" w:rsidRDefault="003740FC" w:rsidP="003740FC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Printing and scanning and copying </w:t>
      </w:r>
      <w:proofErr w:type="gramStart"/>
      <w:r>
        <w:rPr>
          <w:rFonts w:ascii="Franklin Gothic Book" w:eastAsia="Times New Roman" w:hAnsi="Franklin Gothic Book" w:cs="Times New Roman"/>
          <w:sz w:val="24"/>
          <w:szCs w:val="20"/>
        </w:rPr>
        <w:t>is</w:t>
      </w:r>
      <w:proofErr w:type="gramEnd"/>
      <w:r>
        <w:rPr>
          <w:rFonts w:ascii="Franklin Gothic Book" w:eastAsia="Times New Roman" w:hAnsi="Franklin Gothic Book" w:cs="Times New Roman"/>
          <w:sz w:val="24"/>
          <w:szCs w:val="20"/>
        </w:rPr>
        <w:t xml:space="preserve"> what these MFDs do.</w:t>
      </w:r>
    </w:p>
    <w:p w14:paraId="3E8E6190" w14:textId="0BB18213" w:rsidR="003740FC" w:rsidRDefault="003740FC" w:rsidP="003740FC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Included service charge for B&amp;W prints is $0.005, Color is $0.05</w:t>
      </w:r>
    </w:p>
    <w:p w14:paraId="33D7B96B" w14:textId="26547391" w:rsidR="003740FC" w:rsidRDefault="003740FC" w:rsidP="003740FC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EO Johnson every month we will tell them how many “clicks” we are going to use over the month. If toner/fuse/malfunction, EO Johnson will repair the device using the initial monthly cost.</w:t>
      </w:r>
    </w:p>
    <w:p w14:paraId="10E255E6" w14:textId="73047D5B" w:rsidR="003740FC" w:rsidRDefault="003740FC" w:rsidP="003740FC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$8400/5yrs of use = $1700/year.</w:t>
      </w:r>
    </w:p>
    <w:p w14:paraId="0E4A11BC" w14:textId="42FC3593" w:rsidR="003740FC" w:rsidRDefault="003740FC" w:rsidP="003740FC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How many pages will be printed, in each color, on this device, in a year.</w:t>
      </w:r>
    </w:p>
    <w:p w14:paraId="60A01F18" w14:textId="5A880AF6" w:rsidR="003740FC" w:rsidRDefault="003740FC" w:rsidP="003740FC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Look to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0"/>
        </w:rPr>
        <w:t>Eau</w:t>
      </w:r>
      <w:proofErr w:type="spellEnd"/>
      <w:r>
        <w:rPr>
          <w:rFonts w:ascii="Franklin Gothic Book" w:eastAsia="Times New Roman" w:hAnsi="Franklin Gothic Book" w:cs="Times New Roman"/>
          <w:sz w:val="24"/>
          <w:szCs w:val="20"/>
        </w:rPr>
        <w:t xml:space="preserve"> Claire for these numbers.</w:t>
      </w:r>
    </w:p>
    <w:p w14:paraId="30195BE8" w14:textId="45055BDC" w:rsidR="003740FC" w:rsidRDefault="003740FC" w:rsidP="003740FC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10000*0.005 + 5000*0.05</w:t>
      </w:r>
    </w:p>
    <w:p w14:paraId="79A1D4D8" w14:textId="19BF8991" w:rsidR="003740FC" w:rsidRDefault="003740FC" w:rsidP="003740FC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24</w:t>
      </w:r>
      <w:r w:rsidRPr="003740FC">
        <w:rPr>
          <w:rFonts w:ascii="Franklin Gothic Book" w:eastAsia="Times New Roman" w:hAnsi="Franklin Gothic Book" w:cs="Times New Roman"/>
          <w:sz w:val="24"/>
          <w:szCs w:val="20"/>
          <w:vertAlign w:val="superscript"/>
        </w:rPr>
        <w:t>th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 of </w:t>
      </w:r>
      <w:r w:rsidR="008E7E87">
        <w:rPr>
          <w:rFonts w:ascii="Franklin Gothic Book" w:eastAsia="Times New Roman" w:hAnsi="Franklin Gothic Book" w:cs="Times New Roman"/>
          <w:sz w:val="24"/>
          <w:szCs w:val="20"/>
        </w:rPr>
        <w:t>set aside funds to precure a certain item (MFD, license). During the summer and fall this will be implemented. This current fiscal year or next?</w:t>
      </w:r>
    </w:p>
    <w:p w14:paraId="640D4B47" w14:textId="3AEF52A3" w:rsidR="008E7E87" w:rsidRDefault="008E7E87" w:rsidP="003740FC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How are we going to integrate Transact into this system, will be the </w:t>
      </w:r>
      <w:proofErr w:type="gramStart"/>
      <w:r>
        <w:rPr>
          <w:rFonts w:ascii="Franklin Gothic Book" w:eastAsia="Times New Roman" w:hAnsi="Franklin Gothic Book" w:cs="Times New Roman"/>
          <w:sz w:val="24"/>
          <w:szCs w:val="20"/>
        </w:rPr>
        <w:t>bottleneck.</w:t>
      </w:r>
      <w:proofErr w:type="gramEnd"/>
      <w:r>
        <w:rPr>
          <w:rFonts w:ascii="Franklin Gothic Book" w:eastAsia="Times New Roman" w:hAnsi="Franklin Gothic Book" w:cs="Times New Roman"/>
          <w:sz w:val="24"/>
          <w:szCs w:val="20"/>
        </w:rPr>
        <w:t xml:space="preserve"> It will also identify an additional cost</w:t>
      </w:r>
    </w:p>
    <w:p w14:paraId="0CB7E380" w14:textId="60ADB2ED" w:rsidR="008E7E87" w:rsidRPr="008E7E87" w:rsidRDefault="008E7E87" w:rsidP="008E7E87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STF my pay for a one-time cost of the license. We may add in costs because of Transact.</w:t>
      </w:r>
    </w:p>
    <w:p w14:paraId="39E94311" w14:textId="3F04A780" w:rsidR="00521EEA" w:rsidRDefault="00CD2728" w:rsidP="00806E1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New</w:t>
      </w:r>
      <w:r w:rsidR="00021F60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DB2FA4">
        <w:rPr>
          <w:rFonts w:ascii="Franklin Gothic Book" w:eastAsia="Times New Roman" w:hAnsi="Franklin Gothic Book" w:cs="Times New Roman"/>
          <w:sz w:val="24"/>
          <w:szCs w:val="20"/>
        </w:rPr>
        <w:t>Business</w:t>
      </w:r>
    </w:p>
    <w:p w14:paraId="37C5649A" w14:textId="02B613A1" w:rsidR="0002032A" w:rsidRDefault="00CA0E0B" w:rsidP="00B91AA1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Committee g</w:t>
      </w:r>
      <w:r w:rsidR="00B91AA1">
        <w:rPr>
          <w:rFonts w:ascii="Franklin Gothic Book" w:eastAsia="Times New Roman" w:hAnsi="Franklin Gothic Book" w:cs="Times New Roman"/>
          <w:sz w:val="24"/>
          <w:szCs w:val="20"/>
        </w:rPr>
        <w:t>oals for the remaining</w:t>
      </w:r>
      <w:r w:rsidR="004D3DDB">
        <w:rPr>
          <w:rFonts w:ascii="Franklin Gothic Book" w:eastAsia="Times New Roman" w:hAnsi="Franklin Gothic Book" w:cs="Times New Roman"/>
          <w:sz w:val="24"/>
          <w:szCs w:val="20"/>
        </w:rPr>
        <w:t xml:space="preserve"> academic year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</w:p>
    <w:p w14:paraId="1E1BBFB0" w14:textId="706BF89F" w:rsidR="008E7E87" w:rsidRPr="00B91AA1" w:rsidRDefault="008E7E87" w:rsidP="008E7E87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Postponed</w:t>
      </w:r>
    </w:p>
    <w:p w14:paraId="50EF598D" w14:textId="77777777" w:rsidR="00D96090" w:rsidRDefault="00CD2728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Announcements</w:t>
      </w:r>
    </w:p>
    <w:p w14:paraId="094B4533" w14:textId="77777777" w:rsidR="00DA6636" w:rsidRPr="00297FFB" w:rsidRDefault="00D96090" w:rsidP="00297FFB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Adjourn</w:t>
      </w:r>
    </w:p>
    <w:sectPr w:rsidR="00DA6636" w:rsidRPr="00297FF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47847" w14:textId="77777777" w:rsidR="00DD5BAF" w:rsidRDefault="00DD5BAF" w:rsidP="00D96090">
      <w:pPr>
        <w:spacing w:after="0" w:line="240" w:lineRule="auto"/>
      </w:pPr>
      <w:r>
        <w:separator/>
      </w:r>
    </w:p>
  </w:endnote>
  <w:endnote w:type="continuationSeparator" w:id="0">
    <w:p w14:paraId="376E4282" w14:textId="77777777" w:rsidR="00DD5BAF" w:rsidRDefault="00DD5BAF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0BD10" w14:textId="77777777" w:rsidR="00DD5BAF" w:rsidRDefault="00DD5BAF" w:rsidP="00D96090">
      <w:pPr>
        <w:spacing w:after="0" w:line="240" w:lineRule="auto"/>
      </w:pPr>
      <w:r>
        <w:separator/>
      </w:r>
    </w:p>
  </w:footnote>
  <w:footnote w:type="continuationSeparator" w:id="0">
    <w:p w14:paraId="32FBB790" w14:textId="77777777" w:rsidR="00DD5BAF" w:rsidRDefault="00DD5BAF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3F4A" w14:textId="741EEF66" w:rsidR="00340C9F" w:rsidRPr="00D96090" w:rsidRDefault="00DB793F" w:rsidP="00D96090">
    <w:pPr>
      <w:pStyle w:val="Title"/>
      <w:jc w:val="center"/>
      <w:rPr>
        <w:rFonts w:ascii="Franklin Gothic Demi" w:hAnsi="Franklin Gothic Dem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107BA7" wp14:editId="06031D26">
          <wp:simplePos x="0" y="0"/>
          <wp:positionH relativeFrom="page">
            <wp:posOffset>160020</wp:posOffset>
          </wp:positionH>
          <wp:positionV relativeFrom="paragraph">
            <wp:posOffset>-243840</wp:posOffset>
          </wp:positionV>
          <wp:extent cx="1466850" cy="1459230"/>
          <wp:effectExtent l="0" t="0" r="0" b="7620"/>
          <wp:wrapNone/>
          <wp:docPr id="2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459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C9F" w:rsidRPr="00D96090">
      <w:rPr>
        <w:rFonts w:ascii="Franklin Gothic Demi" w:hAnsi="Franklin Gothic Demi"/>
      </w:rPr>
      <w:t xml:space="preserve">Meeting </w:t>
    </w:r>
    <w:r w:rsidR="00924E01">
      <w:rPr>
        <w:rFonts w:ascii="Franklin Gothic Demi" w:hAnsi="Franklin Gothic Demi"/>
      </w:rPr>
      <w:t>Minutes</w:t>
    </w:r>
  </w:p>
  <w:p w14:paraId="3A28DE83" w14:textId="59576218" w:rsidR="00340C9F" w:rsidRPr="00D96090" w:rsidRDefault="00D16096" w:rsidP="00D90814">
    <w:pPr>
      <w:spacing w:after="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Student Information Technology Committee</w:t>
    </w:r>
  </w:p>
  <w:p w14:paraId="73781E2B" w14:textId="792A49E3" w:rsidR="00D90814" w:rsidRPr="00D96090" w:rsidRDefault="00F15902" w:rsidP="00D90814">
    <w:pPr>
      <w:spacing w:after="0"/>
      <w:ind w:left="720" w:hanging="72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 </w:t>
    </w:r>
    <w:proofErr w:type="spellStart"/>
    <w:r w:rsidR="00502ED5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Eau</w:t>
    </w:r>
    <w:proofErr w:type="spellEnd"/>
    <w:r w:rsidR="00502ED5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 Galle River Room</w:t>
    </w:r>
    <w:r w:rsidR="00340C9F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, </w:t>
    </w:r>
    <w:r w:rsidR="00502ED5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Price Commons</w:t>
    </w:r>
  </w:p>
  <w:p w14:paraId="3FD4EE62" w14:textId="14D04552" w:rsidR="00340C9F" w:rsidRPr="00D96090" w:rsidRDefault="00987E2C" w:rsidP="00A93C13">
    <w:pPr>
      <w:pStyle w:val="Heading1"/>
      <w:spacing w:before="0"/>
      <w:jc w:val="center"/>
      <w:rPr>
        <w:rStyle w:val="IntenseEmphasis"/>
        <w:rFonts w:ascii="Franklin Gothic Demi" w:hAnsi="Franklin Gothic Demi"/>
      </w:rPr>
    </w:pPr>
    <w:r>
      <w:rPr>
        <w:rStyle w:val="IntenseEmphasis"/>
        <w:rFonts w:ascii="Franklin Gothic Demi" w:hAnsi="Franklin Gothic Demi"/>
      </w:rPr>
      <w:t xml:space="preserve">February </w:t>
    </w:r>
    <w:r w:rsidR="00070A69">
      <w:rPr>
        <w:rStyle w:val="IntenseEmphasis"/>
        <w:rFonts w:ascii="Franklin Gothic Demi" w:hAnsi="Franklin Gothic Demi"/>
      </w:rPr>
      <w:t>28</w:t>
    </w:r>
    <w:r w:rsidR="00070A69" w:rsidRPr="00070A69">
      <w:rPr>
        <w:rStyle w:val="IntenseEmphasis"/>
        <w:rFonts w:ascii="Franklin Gothic Demi" w:hAnsi="Franklin Gothic Demi"/>
        <w:vertAlign w:val="superscript"/>
      </w:rPr>
      <w:t>th</w:t>
    </w:r>
    <w:r w:rsidR="00070A69">
      <w:rPr>
        <w:rStyle w:val="IntenseEmphasis"/>
        <w:rFonts w:ascii="Franklin Gothic Demi" w:hAnsi="Franklin Gothic Demi"/>
      </w:rPr>
      <w:t>, 2020</w:t>
    </w:r>
    <w:r w:rsidR="00340C9F" w:rsidRPr="00D96090">
      <w:rPr>
        <w:rStyle w:val="IntenseEmphasis"/>
        <w:rFonts w:ascii="Franklin Gothic Demi" w:hAnsi="Franklin Gothic Demi"/>
      </w:rPr>
      <w:t xml:space="preserve"> </w:t>
    </w:r>
    <w:r w:rsidR="00FD23A2">
      <w:rPr>
        <w:rStyle w:val="IntenseEmphasis"/>
        <w:rFonts w:ascii="Franklin Gothic Demi" w:hAnsi="Franklin Gothic Demi"/>
      </w:rPr>
      <w:t xml:space="preserve">@ </w:t>
    </w:r>
    <w:r>
      <w:rPr>
        <w:rStyle w:val="IntenseEmphasis"/>
        <w:rFonts w:ascii="Franklin Gothic Demi" w:hAnsi="Franklin Gothic Demi"/>
      </w:rPr>
      <w:t>11:10 to 12:10</w:t>
    </w:r>
  </w:p>
  <w:p w14:paraId="66CA0369" w14:textId="77777777" w:rsidR="00340C9F" w:rsidRDefault="00340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3C2E0946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10C85C4">
      <w:start w:val="1"/>
      <w:numFmt w:val="lowerRoman"/>
      <w:lvlText w:val="%2."/>
      <w:lvlJc w:val="left"/>
      <w:pPr>
        <w:ind w:left="117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1AC4FA">
      <w:numFmt w:val="bullet"/>
      <w:lvlText w:val="-"/>
      <w:lvlJc w:val="left"/>
      <w:pPr>
        <w:ind w:left="2880" w:hanging="360"/>
      </w:pPr>
      <w:rPr>
        <w:rFonts w:ascii="Franklin Gothic Book" w:eastAsia="Times New Roman" w:hAnsi="Franklin Gothic Book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2C50"/>
    <w:multiLevelType w:val="hybridMultilevel"/>
    <w:tmpl w:val="5D0629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FD45E7"/>
    <w:multiLevelType w:val="hybridMultilevel"/>
    <w:tmpl w:val="B2C83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1ABE"/>
    <w:multiLevelType w:val="hybridMultilevel"/>
    <w:tmpl w:val="A6FA42F6"/>
    <w:lvl w:ilvl="0" w:tplc="07E8A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NDA1MbCwMDM2t7RQ0lEKTi0uzszPAykwrwUAEaB4VywAAAA="/>
  </w:docVars>
  <w:rsids>
    <w:rsidRoot w:val="00D96090"/>
    <w:rsid w:val="000107F2"/>
    <w:rsid w:val="0002032A"/>
    <w:rsid w:val="00021F60"/>
    <w:rsid w:val="000230CE"/>
    <w:rsid w:val="00031484"/>
    <w:rsid w:val="0003562C"/>
    <w:rsid w:val="00053F3F"/>
    <w:rsid w:val="00054528"/>
    <w:rsid w:val="00057B56"/>
    <w:rsid w:val="00070A69"/>
    <w:rsid w:val="00070A97"/>
    <w:rsid w:val="00073E6B"/>
    <w:rsid w:val="000B4911"/>
    <w:rsid w:val="000B4930"/>
    <w:rsid w:val="000B50E4"/>
    <w:rsid w:val="000B512B"/>
    <w:rsid w:val="000C2383"/>
    <w:rsid w:val="000C6FDD"/>
    <w:rsid w:val="000D3AB2"/>
    <w:rsid w:val="000E178B"/>
    <w:rsid w:val="000E7840"/>
    <w:rsid w:val="000F4E21"/>
    <w:rsid w:val="000F5F74"/>
    <w:rsid w:val="00110E07"/>
    <w:rsid w:val="00115F9D"/>
    <w:rsid w:val="001221A0"/>
    <w:rsid w:val="001362CB"/>
    <w:rsid w:val="001440CA"/>
    <w:rsid w:val="00162463"/>
    <w:rsid w:val="0016593C"/>
    <w:rsid w:val="00167974"/>
    <w:rsid w:val="001807AF"/>
    <w:rsid w:val="00193872"/>
    <w:rsid w:val="001A1544"/>
    <w:rsid w:val="001A5659"/>
    <w:rsid w:val="001A5848"/>
    <w:rsid w:val="001C1555"/>
    <w:rsid w:val="001C5E06"/>
    <w:rsid w:val="001D6F33"/>
    <w:rsid w:val="001F5D26"/>
    <w:rsid w:val="0020720D"/>
    <w:rsid w:val="00212375"/>
    <w:rsid w:val="00215A00"/>
    <w:rsid w:val="00237E49"/>
    <w:rsid w:val="002529A9"/>
    <w:rsid w:val="002646F1"/>
    <w:rsid w:val="0026621A"/>
    <w:rsid w:val="002703B8"/>
    <w:rsid w:val="002706B5"/>
    <w:rsid w:val="00270820"/>
    <w:rsid w:val="002716A3"/>
    <w:rsid w:val="00277A7A"/>
    <w:rsid w:val="002857E7"/>
    <w:rsid w:val="00290251"/>
    <w:rsid w:val="00297FFB"/>
    <w:rsid w:val="002A02FC"/>
    <w:rsid w:val="002A1FDF"/>
    <w:rsid w:val="002B32D6"/>
    <w:rsid w:val="002B3404"/>
    <w:rsid w:val="002B368F"/>
    <w:rsid w:val="002B7A3B"/>
    <w:rsid w:val="002C1171"/>
    <w:rsid w:val="002D13F6"/>
    <w:rsid w:val="002D25DF"/>
    <w:rsid w:val="002D2ED3"/>
    <w:rsid w:val="002D3B0F"/>
    <w:rsid w:val="002D7E5D"/>
    <w:rsid w:val="002E2B02"/>
    <w:rsid w:val="002F19F1"/>
    <w:rsid w:val="002F7F1D"/>
    <w:rsid w:val="00305F63"/>
    <w:rsid w:val="0031603C"/>
    <w:rsid w:val="0033684F"/>
    <w:rsid w:val="003408C7"/>
    <w:rsid w:val="00340C9F"/>
    <w:rsid w:val="00357880"/>
    <w:rsid w:val="00360876"/>
    <w:rsid w:val="00363485"/>
    <w:rsid w:val="00365D11"/>
    <w:rsid w:val="003716C9"/>
    <w:rsid w:val="0037327D"/>
    <w:rsid w:val="003740FC"/>
    <w:rsid w:val="00383790"/>
    <w:rsid w:val="0038659B"/>
    <w:rsid w:val="003970F8"/>
    <w:rsid w:val="003A1940"/>
    <w:rsid w:val="003A2CA9"/>
    <w:rsid w:val="003A6934"/>
    <w:rsid w:val="003A6A67"/>
    <w:rsid w:val="003B1041"/>
    <w:rsid w:val="003C2DED"/>
    <w:rsid w:val="003D75DE"/>
    <w:rsid w:val="00401450"/>
    <w:rsid w:val="00406240"/>
    <w:rsid w:val="00406C4C"/>
    <w:rsid w:val="00412E5A"/>
    <w:rsid w:val="004431E6"/>
    <w:rsid w:val="00447C12"/>
    <w:rsid w:val="004506E4"/>
    <w:rsid w:val="00461260"/>
    <w:rsid w:val="0049365F"/>
    <w:rsid w:val="004959C1"/>
    <w:rsid w:val="00495C98"/>
    <w:rsid w:val="00497352"/>
    <w:rsid w:val="004B2831"/>
    <w:rsid w:val="004B760C"/>
    <w:rsid w:val="004C0B4A"/>
    <w:rsid w:val="004C10EB"/>
    <w:rsid w:val="004C1B82"/>
    <w:rsid w:val="004C6D92"/>
    <w:rsid w:val="004D39D1"/>
    <w:rsid w:val="004D3DDB"/>
    <w:rsid w:val="004D6B0C"/>
    <w:rsid w:val="004F25E9"/>
    <w:rsid w:val="004F4F41"/>
    <w:rsid w:val="004F7516"/>
    <w:rsid w:val="004F7CFF"/>
    <w:rsid w:val="00502ED5"/>
    <w:rsid w:val="00512DD2"/>
    <w:rsid w:val="00521EEA"/>
    <w:rsid w:val="00533E71"/>
    <w:rsid w:val="00537CDE"/>
    <w:rsid w:val="0054065C"/>
    <w:rsid w:val="00542BBD"/>
    <w:rsid w:val="005623D0"/>
    <w:rsid w:val="00565DC4"/>
    <w:rsid w:val="005720F4"/>
    <w:rsid w:val="00573255"/>
    <w:rsid w:val="005737DB"/>
    <w:rsid w:val="0058122F"/>
    <w:rsid w:val="00582BAD"/>
    <w:rsid w:val="00591AD4"/>
    <w:rsid w:val="0059261C"/>
    <w:rsid w:val="005934A1"/>
    <w:rsid w:val="005A6D24"/>
    <w:rsid w:val="005A6EFC"/>
    <w:rsid w:val="005C04FF"/>
    <w:rsid w:val="005C1DF0"/>
    <w:rsid w:val="005D006C"/>
    <w:rsid w:val="005E003B"/>
    <w:rsid w:val="005E58E6"/>
    <w:rsid w:val="005E7503"/>
    <w:rsid w:val="00605A88"/>
    <w:rsid w:val="006134A5"/>
    <w:rsid w:val="00621B50"/>
    <w:rsid w:val="00627849"/>
    <w:rsid w:val="00645958"/>
    <w:rsid w:val="00664906"/>
    <w:rsid w:val="00666456"/>
    <w:rsid w:val="0069202E"/>
    <w:rsid w:val="006A1C4A"/>
    <w:rsid w:val="006A4452"/>
    <w:rsid w:val="006A4DA9"/>
    <w:rsid w:val="006B5577"/>
    <w:rsid w:val="006B6A91"/>
    <w:rsid w:val="006C2864"/>
    <w:rsid w:val="006C57A3"/>
    <w:rsid w:val="006D0459"/>
    <w:rsid w:val="006D2768"/>
    <w:rsid w:val="006D2958"/>
    <w:rsid w:val="006D4F10"/>
    <w:rsid w:val="006E09D2"/>
    <w:rsid w:val="006F130D"/>
    <w:rsid w:val="0070444B"/>
    <w:rsid w:val="00705509"/>
    <w:rsid w:val="007111C2"/>
    <w:rsid w:val="007174E2"/>
    <w:rsid w:val="007218E3"/>
    <w:rsid w:val="007345A4"/>
    <w:rsid w:val="007353AB"/>
    <w:rsid w:val="00765E2D"/>
    <w:rsid w:val="00766318"/>
    <w:rsid w:val="00773681"/>
    <w:rsid w:val="00776654"/>
    <w:rsid w:val="00776817"/>
    <w:rsid w:val="00782C95"/>
    <w:rsid w:val="007B18B2"/>
    <w:rsid w:val="007C100D"/>
    <w:rsid w:val="007D0139"/>
    <w:rsid w:val="007D6B23"/>
    <w:rsid w:val="007E2811"/>
    <w:rsid w:val="007E68AF"/>
    <w:rsid w:val="007E6B1E"/>
    <w:rsid w:val="007F3250"/>
    <w:rsid w:val="00806E12"/>
    <w:rsid w:val="0082292E"/>
    <w:rsid w:val="00841D9B"/>
    <w:rsid w:val="008547D1"/>
    <w:rsid w:val="008720D8"/>
    <w:rsid w:val="00874C64"/>
    <w:rsid w:val="00875FE4"/>
    <w:rsid w:val="008B0705"/>
    <w:rsid w:val="008C2044"/>
    <w:rsid w:val="008D165C"/>
    <w:rsid w:val="008E3B43"/>
    <w:rsid w:val="008E5D93"/>
    <w:rsid w:val="008E7E87"/>
    <w:rsid w:val="008F3A79"/>
    <w:rsid w:val="008F495D"/>
    <w:rsid w:val="00900A50"/>
    <w:rsid w:val="009114A0"/>
    <w:rsid w:val="00911B3A"/>
    <w:rsid w:val="0091519A"/>
    <w:rsid w:val="00924E01"/>
    <w:rsid w:val="0093148A"/>
    <w:rsid w:val="00942F14"/>
    <w:rsid w:val="00946F60"/>
    <w:rsid w:val="0096097A"/>
    <w:rsid w:val="00962CBE"/>
    <w:rsid w:val="0096320D"/>
    <w:rsid w:val="00971B2D"/>
    <w:rsid w:val="009766E5"/>
    <w:rsid w:val="0098376C"/>
    <w:rsid w:val="00987399"/>
    <w:rsid w:val="0098771E"/>
    <w:rsid w:val="00987E2C"/>
    <w:rsid w:val="009912C3"/>
    <w:rsid w:val="009939DA"/>
    <w:rsid w:val="009A1800"/>
    <w:rsid w:val="009D1A42"/>
    <w:rsid w:val="009D7920"/>
    <w:rsid w:val="009E02BB"/>
    <w:rsid w:val="009E7E4D"/>
    <w:rsid w:val="009F2CD0"/>
    <w:rsid w:val="009F4BC7"/>
    <w:rsid w:val="009F5EDC"/>
    <w:rsid w:val="00A15134"/>
    <w:rsid w:val="00A22364"/>
    <w:rsid w:val="00A24AAD"/>
    <w:rsid w:val="00A427BA"/>
    <w:rsid w:val="00A440A6"/>
    <w:rsid w:val="00A57E65"/>
    <w:rsid w:val="00A60E0F"/>
    <w:rsid w:val="00A7313F"/>
    <w:rsid w:val="00A84B37"/>
    <w:rsid w:val="00A879B3"/>
    <w:rsid w:val="00A93C13"/>
    <w:rsid w:val="00AA37B6"/>
    <w:rsid w:val="00AA644A"/>
    <w:rsid w:val="00AB0E5A"/>
    <w:rsid w:val="00AB17C6"/>
    <w:rsid w:val="00AB36EF"/>
    <w:rsid w:val="00AC1B0A"/>
    <w:rsid w:val="00AC62D5"/>
    <w:rsid w:val="00AC6DB6"/>
    <w:rsid w:val="00AF24A9"/>
    <w:rsid w:val="00AF7DE9"/>
    <w:rsid w:val="00B17C70"/>
    <w:rsid w:val="00B21BB6"/>
    <w:rsid w:val="00B24D6D"/>
    <w:rsid w:val="00B27423"/>
    <w:rsid w:val="00B37425"/>
    <w:rsid w:val="00B41B37"/>
    <w:rsid w:val="00B572C8"/>
    <w:rsid w:val="00B73DCC"/>
    <w:rsid w:val="00B8184A"/>
    <w:rsid w:val="00B83C3A"/>
    <w:rsid w:val="00B840B5"/>
    <w:rsid w:val="00B84566"/>
    <w:rsid w:val="00B91AA1"/>
    <w:rsid w:val="00BB2A49"/>
    <w:rsid w:val="00BB2E64"/>
    <w:rsid w:val="00BC130D"/>
    <w:rsid w:val="00BC6526"/>
    <w:rsid w:val="00BD231E"/>
    <w:rsid w:val="00BF3C57"/>
    <w:rsid w:val="00BF75AD"/>
    <w:rsid w:val="00C02A23"/>
    <w:rsid w:val="00C038F3"/>
    <w:rsid w:val="00C03DD0"/>
    <w:rsid w:val="00C0496F"/>
    <w:rsid w:val="00C1221D"/>
    <w:rsid w:val="00C12383"/>
    <w:rsid w:val="00C16384"/>
    <w:rsid w:val="00C24316"/>
    <w:rsid w:val="00C609B4"/>
    <w:rsid w:val="00C62A54"/>
    <w:rsid w:val="00C721B2"/>
    <w:rsid w:val="00C802EE"/>
    <w:rsid w:val="00C8142A"/>
    <w:rsid w:val="00C84955"/>
    <w:rsid w:val="00C85A3D"/>
    <w:rsid w:val="00C90907"/>
    <w:rsid w:val="00CA0E0B"/>
    <w:rsid w:val="00CA5B4E"/>
    <w:rsid w:val="00CA6C80"/>
    <w:rsid w:val="00CC2614"/>
    <w:rsid w:val="00CC6119"/>
    <w:rsid w:val="00CD2728"/>
    <w:rsid w:val="00CD6741"/>
    <w:rsid w:val="00CD6860"/>
    <w:rsid w:val="00CF1FC8"/>
    <w:rsid w:val="00CF427A"/>
    <w:rsid w:val="00D00998"/>
    <w:rsid w:val="00D0486A"/>
    <w:rsid w:val="00D14041"/>
    <w:rsid w:val="00D16096"/>
    <w:rsid w:val="00D1611C"/>
    <w:rsid w:val="00D20BBC"/>
    <w:rsid w:val="00D26A8F"/>
    <w:rsid w:val="00D307F6"/>
    <w:rsid w:val="00D4242A"/>
    <w:rsid w:val="00D47316"/>
    <w:rsid w:val="00D477D1"/>
    <w:rsid w:val="00D573F7"/>
    <w:rsid w:val="00D62BAA"/>
    <w:rsid w:val="00D6460F"/>
    <w:rsid w:val="00D90814"/>
    <w:rsid w:val="00D92FD3"/>
    <w:rsid w:val="00D96090"/>
    <w:rsid w:val="00D962F1"/>
    <w:rsid w:val="00DA6636"/>
    <w:rsid w:val="00DB00D5"/>
    <w:rsid w:val="00DB2FA4"/>
    <w:rsid w:val="00DB793F"/>
    <w:rsid w:val="00DD5BAF"/>
    <w:rsid w:val="00DD7E96"/>
    <w:rsid w:val="00DE2D49"/>
    <w:rsid w:val="00DF749B"/>
    <w:rsid w:val="00E04E2E"/>
    <w:rsid w:val="00E06D7F"/>
    <w:rsid w:val="00E073BE"/>
    <w:rsid w:val="00E07C3B"/>
    <w:rsid w:val="00E103A8"/>
    <w:rsid w:val="00E1234C"/>
    <w:rsid w:val="00E214EE"/>
    <w:rsid w:val="00E26438"/>
    <w:rsid w:val="00E376C4"/>
    <w:rsid w:val="00E633B3"/>
    <w:rsid w:val="00E70C5E"/>
    <w:rsid w:val="00E72013"/>
    <w:rsid w:val="00E75B98"/>
    <w:rsid w:val="00E7668E"/>
    <w:rsid w:val="00E81120"/>
    <w:rsid w:val="00E82F7B"/>
    <w:rsid w:val="00E9197E"/>
    <w:rsid w:val="00EA2E49"/>
    <w:rsid w:val="00EA4AFF"/>
    <w:rsid w:val="00EC20C3"/>
    <w:rsid w:val="00EC6E55"/>
    <w:rsid w:val="00EE5425"/>
    <w:rsid w:val="00EF043F"/>
    <w:rsid w:val="00EF2A21"/>
    <w:rsid w:val="00F11363"/>
    <w:rsid w:val="00F15902"/>
    <w:rsid w:val="00F17235"/>
    <w:rsid w:val="00F25CEA"/>
    <w:rsid w:val="00F2749F"/>
    <w:rsid w:val="00F33474"/>
    <w:rsid w:val="00F3394E"/>
    <w:rsid w:val="00F35E81"/>
    <w:rsid w:val="00F41FB0"/>
    <w:rsid w:val="00F56923"/>
    <w:rsid w:val="00F713A0"/>
    <w:rsid w:val="00F818F7"/>
    <w:rsid w:val="00F9387B"/>
    <w:rsid w:val="00F96905"/>
    <w:rsid w:val="00F96FD9"/>
    <w:rsid w:val="00FA23F4"/>
    <w:rsid w:val="00FB43B6"/>
    <w:rsid w:val="00FB6787"/>
    <w:rsid w:val="00FC6E25"/>
    <w:rsid w:val="00FD093C"/>
    <w:rsid w:val="00FD23A2"/>
    <w:rsid w:val="00FD72AF"/>
    <w:rsid w:val="00FE4C9F"/>
    <w:rsid w:val="00FE7EFB"/>
    <w:rsid w:val="00FF4D59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E0FC1"/>
  <w15:chartTrackingRefBased/>
  <w15:docId w15:val="{77FA28B6-B12D-4073-ADD4-C54F28DE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D96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4C9F"/>
  </w:style>
  <w:style w:type="table" w:styleId="LightGrid">
    <w:name w:val="Light Grid"/>
    <w:basedOn w:val="TableNormal"/>
    <w:uiPriority w:val="62"/>
    <w:rsid w:val="005C04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C04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0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7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6" ma:contentTypeDescription="Create a new document." ma:contentTypeScope="" ma:versionID="a2e43020a2029faa5786f4ea42a7c9b3">
  <xsd:schema xmlns:xsd="http://www.w3.org/2001/XMLSchema" xmlns:xs="http://www.w3.org/2001/XMLSchema" xmlns:p="http://schemas.microsoft.com/office/2006/metadata/properties" xmlns:ns2="78676637-76ff-4bad-90d0-28778f12a61a" targetNamespace="http://schemas.microsoft.com/office/2006/metadata/properties" ma:root="true" ma:fieldsID="8fb0d64562434e6ad98bccbcada4992e" ns2:_="">
    <xsd:import namespace="78676637-76ff-4bad-90d0-28778f12a6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C485A-B523-4EDD-8E90-F4CC1B787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60928B-9F82-4D29-B0C0-7243C9969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8F1C2C-C34F-4CE4-8EC7-F01E724ED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03DBA0-1667-4487-8FB4-222D2D06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Halbach, Nicholas</dc:creator>
  <cp:keywords/>
  <dc:description/>
  <cp:lastModifiedBy>Kangas, Riley</cp:lastModifiedBy>
  <cp:revision>16</cp:revision>
  <dcterms:created xsi:type="dcterms:W3CDTF">2019-12-11T23:41:00Z</dcterms:created>
  <dcterms:modified xsi:type="dcterms:W3CDTF">2020-03-05T06:27:00Z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  <property fmtid="{D5CDD505-2E9C-101B-9397-08002B2CF9AE}" pid="3" name="Order">
    <vt:r8>439800</vt:r8>
  </property>
</Properties>
</file>