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rPr/>
      </w:pPr>
      <w:r w:rsidDel="00000000" w:rsidR="00000000" w:rsidRPr="00000000">
        <w:rPr>
          <w:b w:val="1"/>
          <w:sz w:val="36"/>
          <w:szCs w:val="36"/>
          <w:rtl w:val="0"/>
        </w:rPr>
        <w:t xml:space="preserve">The Fine Arts Association Constitution</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jc w:val="center"/>
        <w:rPr/>
      </w:pPr>
      <w:r w:rsidDel="00000000" w:rsidR="00000000" w:rsidRPr="00000000">
        <w:rPr>
          <w:b w:val="1"/>
          <w:rtl w:val="0"/>
        </w:rPr>
        <w:t xml:space="preserve">Article I: Name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The name of this organization shall be</w:t>
      </w:r>
      <w:r w:rsidDel="00000000" w:rsidR="00000000" w:rsidRPr="00000000">
        <w:rPr>
          <w:i w:val="1"/>
          <w:rtl w:val="0"/>
        </w:rPr>
        <w:t xml:space="preserve"> </w:t>
      </w:r>
      <w:r w:rsidDel="00000000" w:rsidR="00000000" w:rsidRPr="00000000">
        <w:rPr>
          <w:rtl w:val="0"/>
        </w:rPr>
        <w:t xml:space="preserve">the Fine Arts Association (FAA).</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jc w:val="center"/>
        <w:rPr/>
      </w:pPr>
      <w:r w:rsidDel="00000000" w:rsidR="00000000" w:rsidRPr="00000000">
        <w:rPr>
          <w:b w:val="1"/>
          <w:rtl w:val="0"/>
        </w:rPr>
        <w:t xml:space="preserve">Article II: Purpose</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purpose of this Organization shall be to form a community for those who are passionate about the Fine Arts and to give members the opportunity to practice real-world art skills and, especially including Art and Design students. Programs and Events shall include Open Studios, Workshops, Special Arts Events, travel to Art Museums and Galleries, Organization Exhibitions, Campus Art Installations, an Artist Lecture Series, Business of Art, and Community Volunteer Opportunities.</w:t>
      </w:r>
      <w:r w:rsidDel="00000000" w:rsidR="00000000" w:rsidRPr="00000000">
        <w:rPr>
          <w:i w:val="1"/>
          <w:rtl w:val="0"/>
        </w:rPr>
        <w:t xml:space="preserve"> </w:t>
      </w:r>
      <w:r w:rsidDel="00000000" w:rsidR="00000000" w:rsidRPr="00000000">
        <w:rPr>
          <w:rtl w:val="0"/>
        </w:rPr>
        <w:t xml:space="preserve">Our goal is to create a welcoming environment for art and design students to gather and participate in endeavors related to Fine Arts.</w:t>
      </w:r>
    </w:p>
    <w:p w:rsidR="00000000" w:rsidDel="00000000" w:rsidP="00000000" w:rsidRDefault="00000000" w:rsidRPr="00000000">
      <w:pPr>
        <w:contextualSpacing w:val="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Mission</w:t>
      </w:r>
      <w:r w:rsidDel="00000000" w:rsidR="00000000" w:rsidRPr="00000000">
        <w:rPr>
          <w:rtl w:val="0"/>
        </w:rPr>
        <w:t xml:space="preserve">: The Fine Arts Association is dedicated to providing learning opportunities through experience for students interested in art and design, while establishing a foundation for a greater sense of connection within the arts and the Menomonie community. As a collective, the FAA becomes a resource for students to develop themselves as artists and members of the art community.</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jc w:val="center"/>
        <w:rPr/>
      </w:pPr>
      <w:r w:rsidDel="00000000" w:rsidR="00000000" w:rsidRPr="00000000">
        <w:rPr>
          <w:b w:val="1"/>
          <w:rtl w:val="0"/>
        </w:rPr>
        <w:t xml:space="preserve">Article III: Membership</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1: Good Standing</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Membership is open to all registered students in good standing at the University of Wisconsin-Stout. All student organization members must maintain at minimum, a 2.0 grade-point average (on a 4.0 scale) to be eligible for participation in a Recognized Student Organization.</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2: Eligibility</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The Fine Arts Association will not discriminate against membership of any individual based upon race, gender, religion, ancestry, age, veteran status, marital status, sexual orientation, income, physical ability or political ideology, unless specified in the governing document of the organization or pursuant to an exception recognized by University, local, state or federal laws / ordinances.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jc w:val="center"/>
        <w:rPr/>
      </w:pPr>
      <w:r w:rsidDel="00000000" w:rsidR="00000000" w:rsidRPr="00000000">
        <w:rPr>
          <w:b w:val="1"/>
          <w:rtl w:val="0"/>
        </w:rPr>
        <w:t xml:space="preserve">Article IV: Officers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1: Officer Titles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Officers of the Organization shall be as follows: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ind w:left="720" w:firstLine="0"/>
        <w:contextualSpacing w:val="0"/>
        <w:rPr/>
      </w:pPr>
      <w:r w:rsidDel="00000000" w:rsidR="00000000" w:rsidRPr="00000000">
        <w:rPr>
          <w:b w:val="1"/>
          <w:rtl w:val="0"/>
        </w:rPr>
        <w:t xml:space="preserve">President</w:t>
      </w:r>
      <w:r w:rsidDel="00000000" w:rsidR="00000000" w:rsidRPr="00000000">
        <w:rPr>
          <w:rtl w:val="0"/>
        </w:rPr>
        <w:t xml:space="preserve">: Bailey Mastin</w:t>
      </w:r>
    </w:p>
    <w:p w:rsidR="00000000" w:rsidDel="00000000" w:rsidP="00000000" w:rsidRDefault="00000000" w:rsidRPr="00000000">
      <w:pPr>
        <w:ind w:left="720" w:firstLine="0"/>
        <w:contextualSpacing w:val="0"/>
        <w:rPr/>
      </w:pPr>
      <w:r w:rsidDel="00000000" w:rsidR="00000000" w:rsidRPr="00000000">
        <w:rPr>
          <w:b w:val="1"/>
          <w:rtl w:val="0"/>
        </w:rPr>
        <w:t xml:space="preserve">Vice President</w:t>
      </w:r>
      <w:r w:rsidDel="00000000" w:rsidR="00000000" w:rsidRPr="00000000">
        <w:rPr>
          <w:rtl w:val="0"/>
        </w:rPr>
        <w:t xml:space="preserve">: Edward Erdmann</w:t>
      </w:r>
    </w:p>
    <w:p w:rsidR="00000000" w:rsidDel="00000000" w:rsidP="00000000" w:rsidRDefault="00000000" w:rsidRPr="00000000">
      <w:pPr>
        <w:ind w:left="720" w:firstLine="0"/>
        <w:contextualSpacing w:val="0"/>
        <w:rPr/>
      </w:pPr>
      <w:r w:rsidDel="00000000" w:rsidR="00000000" w:rsidRPr="00000000">
        <w:rPr>
          <w:b w:val="1"/>
          <w:rtl w:val="0"/>
        </w:rPr>
        <w:t xml:space="preserve">Secretary</w:t>
      </w:r>
      <w:r w:rsidDel="00000000" w:rsidR="00000000" w:rsidRPr="00000000">
        <w:rPr>
          <w:rtl w:val="0"/>
        </w:rPr>
        <w:t xml:space="preserve">: Bennett Pearson</w:t>
      </w:r>
    </w:p>
    <w:p w:rsidR="00000000" w:rsidDel="00000000" w:rsidP="00000000" w:rsidRDefault="00000000" w:rsidRPr="00000000">
      <w:pPr>
        <w:ind w:left="720" w:firstLine="0"/>
        <w:contextualSpacing w:val="0"/>
        <w:rPr/>
      </w:pPr>
      <w:r w:rsidDel="00000000" w:rsidR="00000000" w:rsidRPr="00000000">
        <w:rPr>
          <w:b w:val="1"/>
          <w:rtl w:val="0"/>
        </w:rPr>
        <w:t xml:space="preserve">Treasurer</w:t>
      </w:r>
      <w:r w:rsidDel="00000000" w:rsidR="00000000" w:rsidRPr="00000000">
        <w:rPr>
          <w:rtl w:val="0"/>
        </w:rPr>
        <w:t xml:space="preserve">:</w:t>
      </w:r>
    </w:p>
    <w:p w:rsidR="00000000" w:rsidDel="00000000" w:rsidP="00000000" w:rsidRDefault="00000000" w:rsidRPr="00000000">
      <w:pPr>
        <w:ind w:left="720" w:firstLine="0"/>
        <w:contextualSpacing w:val="0"/>
        <w:rPr/>
      </w:pPr>
      <w:r w:rsidDel="00000000" w:rsidR="00000000" w:rsidRPr="00000000">
        <w:rPr>
          <w:b w:val="1"/>
          <w:rtl w:val="0"/>
        </w:rPr>
        <w:t xml:space="preserve">Marketing/Design</w:t>
      </w:r>
      <w:r w:rsidDel="00000000" w:rsidR="00000000" w:rsidRPr="00000000">
        <w:rPr>
          <w:rtl w:val="0"/>
        </w:rPr>
        <w:t xml:space="preserve">:</w:t>
      </w:r>
    </w:p>
    <w:p w:rsidR="00000000" w:rsidDel="00000000" w:rsidP="00000000" w:rsidRDefault="00000000" w:rsidRPr="00000000">
      <w:pPr>
        <w:ind w:left="720" w:firstLine="0"/>
        <w:contextualSpacing w:val="0"/>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Standing Committee Officers</w:t>
      </w:r>
      <w:r w:rsidDel="00000000" w:rsidR="00000000" w:rsidRPr="00000000">
        <w:rPr>
          <w:rtl w:val="0"/>
        </w:rPr>
        <w:t xml:space="preserve">:</w:t>
      </w:r>
    </w:p>
    <w:p w:rsidR="00000000" w:rsidDel="00000000" w:rsidP="00000000" w:rsidRDefault="00000000" w:rsidRPr="00000000">
      <w:pPr>
        <w:numPr>
          <w:ilvl w:val="0"/>
          <w:numId w:val="1"/>
        </w:numPr>
        <w:ind w:left="1440" w:hanging="360"/>
        <w:contextualSpacing w:val="1"/>
        <w:rPr>
          <w:u w:val="none"/>
        </w:rPr>
      </w:pPr>
      <w:r w:rsidDel="00000000" w:rsidR="00000000" w:rsidRPr="00000000">
        <w:rPr>
          <w:rtl w:val="0"/>
        </w:rPr>
        <w:t xml:space="preserve">Metals Committee Leader: Shannon Soules</w:t>
      </w:r>
    </w:p>
    <w:p w:rsidR="00000000" w:rsidDel="00000000" w:rsidP="00000000" w:rsidRDefault="00000000" w:rsidRPr="00000000">
      <w:pPr>
        <w:numPr>
          <w:ilvl w:val="0"/>
          <w:numId w:val="1"/>
        </w:numPr>
        <w:ind w:left="1440" w:hanging="360"/>
        <w:contextualSpacing w:val="1"/>
        <w:rPr>
          <w:u w:val="none"/>
        </w:rPr>
      </w:pPr>
      <w:r w:rsidDel="00000000" w:rsidR="00000000" w:rsidRPr="00000000">
        <w:rPr>
          <w:rtl w:val="0"/>
        </w:rPr>
        <w:t xml:space="preserve">Print Committee Leader: Zion Guzman</w:t>
      </w:r>
    </w:p>
    <w:p w:rsidR="00000000" w:rsidDel="00000000" w:rsidP="00000000" w:rsidRDefault="00000000" w:rsidRPr="00000000">
      <w:pPr>
        <w:numPr>
          <w:ilvl w:val="0"/>
          <w:numId w:val="1"/>
        </w:numPr>
        <w:ind w:left="1440" w:hanging="360"/>
        <w:contextualSpacing w:val="1"/>
        <w:rPr>
          <w:u w:val="none"/>
        </w:rPr>
      </w:pPr>
      <w:r w:rsidDel="00000000" w:rsidR="00000000" w:rsidRPr="00000000">
        <w:rPr>
          <w:rtl w:val="0"/>
        </w:rPr>
        <w:t xml:space="preserve">Painting and Drawing Committee Leader: Ed Erdmann</w:t>
      </w:r>
    </w:p>
    <w:p w:rsidR="00000000" w:rsidDel="00000000" w:rsidP="00000000" w:rsidRDefault="00000000" w:rsidRPr="00000000">
      <w:pPr>
        <w:numPr>
          <w:ilvl w:val="0"/>
          <w:numId w:val="1"/>
        </w:numPr>
        <w:ind w:left="1440" w:hanging="360"/>
        <w:contextualSpacing w:val="1"/>
        <w:rPr>
          <w:u w:val="none"/>
        </w:rPr>
      </w:pPr>
      <w:r w:rsidDel="00000000" w:rsidR="00000000" w:rsidRPr="00000000">
        <w:rPr>
          <w:rtl w:val="0"/>
        </w:rPr>
        <w:t xml:space="preserve">Sculpture Committee: Bennett Pearson</w:t>
      </w:r>
    </w:p>
    <w:p w:rsidR="00000000" w:rsidDel="00000000" w:rsidP="00000000" w:rsidRDefault="00000000" w:rsidRPr="00000000">
      <w:pPr>
        <w:numPr>
          <w:ilvl w:val="0"/>
          <w:numId w:val="1"/>
        </w:numPr>
        <w:ind w:left="1440" w:hanging="360"/>
        <w:contextualSpacing w:val="1"/>
        <w:rPr>
          <w:u w:val="none"/>
        </w:rPr>
      </w:pPr>
      <w:r w:rsidDel="00000000" w:rsidR="00000000" w:rsidRPr="00000000">
        <w:rPr>
          <w:rtl w:val="0"/>
        </w:rPr>
        <w:t xml:space="preserve">Print Committee: coming soon</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2: Duties of Officers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Officer Expectations</w:t>
      </w:r>
      <w:r w:rsidDel="00000000" w:rsidR="00000000" w:rsidRPr="00000000">
        <w:rPr>
          <w:rtl w:val="0"/>
        </w:rPr>
        <w:t xml:space="preserve">: Officers shall be required to be present at the majority of member meetings in order to represent the organization and answer member questions. Officers shall be expected to uphold networking relationships with faculty, staff, other campus organizations, and the organization.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Disclaimer</w:t>
      </w:r>
      <w:r w:rsidDel="00000000" w:rsidR="00000000" w:rsidRPr="00000000">
        <w:rPr>
          <w:rtl w:val="0"/>
        </w:rPr>
        <w:t xml:space="preserve">: Officers shall be expected to fulfill their responsibilities associated with their positions. Failure to do so will result in removal. </w:t>
      </w:r>
      <w:r w:rsidDel="00000000" w:rsidR="00000000" w:rsidRPr="00000000">
        <w:rPr>
          <w:i w:val="1"/>
          <w:rtl w:val="0"/>
        </w:rPr>
        <w:t xml:space="preserve">See “Removal of Officers</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Academic Probation</w:t>
      </w:r>
      <w:r w:rsidDel="00000000" w:rsidR="00000000" w:rsidRPr="00000000">
        <w:rPr>
          <w:rtl w:val="0"/>
        </w:rPr>
        <w:t xml:space="preserve">: If you are on academic probation, you cannot retain your board position until you are in good academic standing with the university.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President</w:t>
      </w:r>
      <w:r w:rsidDel="00000000" w:rsidR="00000000" w:rsidRPr="00000000">
        <w:rPr>
          <w:rtl w:val="0"/>
        </w:rPr>
        <w:t xml:space="preserve">: There shall be a President who will preside at all member meetings, work with officers to plan events and activities, appoint necessary committees, call special meetings of the organization as a whole or the officers, be a liaison between members and officers (and between officers and faculty and staff), and be a supporter of officer projects.</w:t>
      </w:r>
    </w:p>
    <w:p w:rsidR="00000000" w:rsidDel="00000000" w:rsidP="00000000" w:rsidRDefault="00000000" w:rsidRPr="00000000">
      <w:pPr>
        <w:contextualSpacing w:val="0"/>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Vice President</w:t>
      </w:r>
      <w:r w:rsidDel="00000000" w:rsidR="00000000" w:rsidRPr="00000000">
        <w:rPr>
          <w:rtl w:val="0"/>
        </w:rPr>
        <w:t xml:space="preserve">: There shall be a Vice President who will be responsible for recruitment activities. He/she will assist the President and preside at all meetings in the absence of or at the call of the President. The Vice President will strive to complement the role of the President, supporting and continuously confront his/her duties.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Secretary</w:t>
      </w:r>
      <w:r w:rsidDel="00000000" w:rsidR="00000000" w:rsidRPr="00000000">
        <w:rPr>
          <w:rtl w:val="0"/>
        </w:rPr>
        <w:t xml:space="preserve">: There shall be a Secretary who will keep accurate records of all meetings. The Secretary shall submit to Campus Life Today for recruitment and fundraising events. He/she will also proof-read poster submissions. </w:t>
      </w:r>
    </w:p>
    <w:p w:rsidR="00000000" w:rsidDel="00000000" w:rsidP="00000000" w:rsidRDefault="00000000" w:rsidRPr="00000000">
      <w:pPr>
        <w:contextualSpacing w:val="0"/>
        <w:rPr/>
      </w:pPr>
      <w:r w:rsidDel="00000000" w:rsidR="00000000" w:rsidRPr="00000000">
        <w:rPr>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Treasurer</w:t>
      </w:r>
      <w:r w:rsidDel="00000000" w:rsidR="00000000" w:rsidRPr="00000000">
        <w:rPr>
          <w:rtl w:val="0"/>
        </w:rPr>
        <w:t xml:space="preserve">: There shall be a Treasurer who will serve as financial liaison to the Stout Student Association, keep an itemized account of all receipts and disbursements, prepare all financial statements and budget requests in accordance with Stout Student Association rules, and present the budget to Fine Arts Association members as it is available.</w:t>
      </w:r>
    </w:p>
    <w:p w:rsidR="00000000" w:rsidDel="00000000" w:rsidP="00000000" w:rsidRDefault="00000000" w:rsidRPr="00000000">
      <w:pPr>
        <w:contextualSpacing w:val="0"/>
        <w:rPr/>
      </w:pPr>
      <w:r w:rsidDel="00000000" w:rsidR="00000000" w:rsidRPr="00000000">
        <w:rPr>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Marketing/Design</w:t>
      </w:r>
      <w:r w:rsidDel="00000000" w:rsidR="00000000" w:rsidRPr="00000000">
        <w:rPr>
          <w:rtl w:val="0"/>
        </w:rPr>
        <w:t xml:space="preserve">: There shall be an individual in charge of Marketing and Design who will be responsible for creating event and promotional advertisements for the Fine Arts Association, as well as managing the organization’s online presence (including website, Facebook page, and OrgSync). He/she shall also handle submission of posters after approval of the Secretary.</w:t>
      </w:r>
    </w:p>
    <w:p w:rsidR="00000000" w:rsidDel="00000000" w:rsidP="00000000" w:rsidRDefault="00000000" w:rsidRPr="00000000">
      <w:pPr>
        <w:contextualSpacing w:val="0"/>
        <w:rPr/>
      </w:pPr>
      <w:r w:rsidDel="00000000" w:rsidR="00000000" w:rsidRPr="00000000">
        <w:rPr>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Committee Officers</w:t>
      </w:r>
      <w:r w:rsidDel="00000000" w:rsidR="00000000" w:rsidRPr="00000000">
        <w:rPr>
          <w:rtl w:val="0"/>
        </w:rPr>
        <w:t xml:space="preserve">: There shall be Committee Officers appointed as sub group leaders. These leaders are allowed to have one other member as a sub-officer. These Committee Officers duties are to bring in artist’s for lectures or workshops and to hold their own standing group.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3: Election of Officers</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Elections shall be held annually in April of Spring Semester. Regular members in good academic standing with a minimum GPA of 2.0 or better are eligible to hold Officer Positions. President and Vice President positions should be elected by priority from within the organization. If there are extenuating circumstances, these positions can be filled from outside of the organization. Regular members are eligible to vote for officers. 2/3 majority vote will be needed to elect each position.</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4: Terms of Office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Officers shall take office Fall Semester</w:t>
      </w:r>
      <w:r w:rsidDel="00000000" w:rsidR="00000000" w:rsidRPr="00000000">
        <w:rPr>
          <w:i w:val="1"/>
          <w:rtl w:val="0"/>
        </w:rPr>
        <w:t xml:space="preserve"> </w:t>
      </w:r>
      <w:r w:rsidDel="00000000" w:rsidR="00000000" w:rsidRPr="00000000">
        <w:rPr>
          <w:rtl w:val="0"/>
        </w:rPr>
        <w:t xml:space="preserve">and shall serve for a period of one year.</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jc w:val="center"/>
        <w:rPr/>
      </w:pPr>
      <w:r w:rsidDel="00000000" w:rsidR="00000000" w:rsidRPr="00000000">
        <w:rPr>
          <w:b w:val="1"/>
          <w:rtl w:val="0"/>
        </w:rPr>
        <w:t xml:space="preserve">Article V: Removal of Officers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Officers failing to fulfill the given responsibilities and duties may be removed by the regular members of the Organization.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Section 2</w:t>
      </w:r>
      <w:r w:rsidDel="00000000" w:rsidR="00000000" w:rsidRPr="00000000">
        <w:rPr>
          <w:rtl w:val="0"/>
        </w:rPr>
        <w:t xml:space="preserve">: Officers failing to maintain good academic standing with the university will be removed from office.</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3</w:t>
      </w:r>
      <w:r w:rsidDel="00000000" w:rsidR="00000000" w:rsidRPr="00000000">
        <w:rPr>
          <w:rtl w:val="0"/>
        </w:rPr>
        <w:t xml:space="preserve">: The removal of an officer requires a 2/3 vote of a quorum following the notification of the officer in question. Such notification shall be provided in writing no less than seven working days prior to the vote.</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jc w:val="center"/>
        <w:rPr/>
      </w:pPr>
      <w:r w:rsidDel="00000000" w:rsidR="00000000" w:rsidRPr="00000000">
        <w:rPr>
          <w:b w:val="1"/>
          <w:rtl w:val="0"/>
        </w:rPr>
        <w:t xml:space="preserve">Article VI: Replacement of Officers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In the case where the Presidential Office is vacant, the Vice-President will immediately fill the position.</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2</w:t>
      </w:r>
      <w:r w:rsidDel="00000000" w:rsidR="00000000" w:rsidRPr="00000000">
        <w:rPr>
          <w:rtl w:val="0"/>
        </w:rPr>
        <w:t xml:space="preserve">: All other executive board positions found to be vacant shall be filled by election immediately.</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3</w:t>
      </w:r>
      <w:r w:rsidDel="00000000" w:rsidR="00000000" w:rsidRPr="00000000">
        <w:rPr>
          <w:rtl w:val="0"/>
        </w:rPr>
        <w:t xml:space="preserve">: All other positions should be filled through appointment or election.</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jc w:val="center"/>
        <w:rPr/>
      </w:pPr>
      <w:r w:rsidDel="00000000" w:rsidR="00000000" w:rsidRPr="00000000">
        <w:rPr>
          <w:b w:val="1"/>
          <w:rtl w:val="0"/>
        </w:rPr>
        <w:t xml:space="preserve">Article VII: Advisor</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The advisor of the Fine Arts Association must be a faculty or staff member of the University of Wisconsin – Stout.</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2: Duties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The student organization advisor serves in voluntary or assigned capacity to the recognized student organization and provides guidance, direction, advice, and continuity to the members of the organization.</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3: Selection</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ab/>
      </w:r>
      <w:r w:rsidDel="00000000" w:rsidR="00000000" w:rsidRPr="00000000">
        <w:rPr>
          <w:rtl w:val="0"/>
        </w:rPr>
        <w:t xml:space="preserve">A faculty Advisor shall be selected at the beginning of each academic year by the officers elected for that year.</w:t>
      </w:r>
    </w:p>
    <w:p w:rsidR="00000000" w:rsidDel="00000000" w:rsidP="00000000" w:rsidRDefault="00000000" w:rsidRPr="00000000">
      <w:pPr>
        <w:contextualSpacing w:val="0"/>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rtl w:val="0"/>
        </w:rPr>
        <w:t xml:space="preserve">Candidates may be suggested by any Fine Arts Association member; however, willingness to serve as advisor must be ascertained prior to the suggestion being made to the officers.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4: Current Advisor Position</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tab/>
        <w:t xml:space="preserve">Kelly O’Brien</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jc w:val="center"/>
        <w:rPr/>
      </w:pPr>
      <w:r w:rsidDel="00000000" w:rsidR="00000000" w:rsidRPr="00000000">
        <w:rPr>
          <w:b w:val="1"/>
          <w:rtl w:val="0"/>
        </w:rPr>
        <w:t xml:space="preserve">Article VIII: Meetings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A regularly scheduled general meeting shall be held at least once per month. The officers may call additional meetings when the need arises.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Section 2</w:t>
      </w:r>
      <w:r w:rsidDel="00000000" w:rsidR="00000000" w:rsidRPr="00000000">
        <w:rPr>
          <w:rtl w:val="0"/>
        </w:rPr>
        <w:t xml:space="preserve">: At least one board member must be present at each meeting.</w:t>
      </w:r>
    </w:p>
    <w:p w:rsidR="00000000" w:rsidDel="00000000" w:rsidP="00000000" w:rsidRDefault="00000000" w:rsidRPr="00000000">
      <w:pPr>
        <w:contextualSpacing w:val="0"/>
        <w:rPr/>
      </w:pPr>
      <w:r w:rsidDel="00000000" w:rsidR="00000000" w:rsidRPr="00000000">
        <w:rPr>
          <w:color w:val="000000"/>
          <w:highlight w:val="yellow"/>
          <w:rtl w:val="0"/>
        </w:rPr>
        <w:t xml:space="preserve"> </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Section 3</w:t>
      </w:r>
      <w:r w:rsidDel="00000000" w:rsidR="00000000" w:rsidRPr="00000000">
        <w:rPr>
          <w:rtl w:val="0"/>
        </w:rPr>
        <w:t xml:space="preserve">: A quorum shall consist of 40%</w:t>
      </w:r>
      <w:r w:rsidDel="00000000" w:rsidR="00000000" w:rsidRPr="00000000">
        <w:rPr>
          <w:i w:val="1"/>
          <w:rtl w:val="0"/>
        </w:rPr>
        <w:t xml:space="preserve"> </w:t>
      </w:r>
      <w:r w:rsidDel="00000000" w:rsidR="00000000" w:rsidRPr="00000000">
        <w:rPr>
          <w:rtl w:val="0"/>
        </w:rPr>
        <w:t xml:space="preserve">of the regular members.</w:t>
      </w:r>
    </w:p>
    <w:p w:rsidR="00000000" w:rsidDel="00000000" w:rsidP="00000000" w:rsidRDefault="00000000" w:rsidRPr="00000000">
      <w:pPr>
        <w:contextualSpacing w:val="0"/>
        <w:rPr/>
      </w:pPr>
      <w:r w:rsidDel="00000000" w:rsidR="00000000" w:rsidRPr="00000000">
        <w:rPr>
          <w:color w:val="000000"/>
          <w:highlight w:val="yellow"/>
          <w:rtl w:val="0"/>
        </w:rPr>
        <w:t xml:space="preserve"> </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Section 4</w:t>
      </w:r>
      <w:r w:rsidDel="00000000" w:rsidR="00000000" w:rsidRPr="00000000">
        <w:rPr>
          <w:rtl w:val="0"/>
        </w:rPr>
        <w:t xml:space="preserve">: A quorum shall be present in order for any official business to be conducted. Official business shall include elections of officers, setting of dues and any other major decisions affecting the Organization.</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jc w:val="center"/>
        <w:rPr/>
      </w:pPr>
      <w:r w:rsidDel="00000000" w:rsidR="00000000" w:rsidRPr="00000000">
        <w:rPr>
          <w:b w:val="1"/>
          <w:rtl w:val="0"/>
        </w:rPr>
        <w:t xml:space="preserve">Article IX: Amendments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1</w:t>
      </w:r>
      <w:r w:rsidDel="00000000" w:rsidR="00000000" w:rsidRPr="00000000">
        <w:rPr>
          <w:rtl w:val="0"/>
        </w:rPr>
        <w:t xml:space="preserve">: All amendments to this constitution require notice of one week after being discussed and voted upon.</w:t>
      </w:r>
    </w:p>
    <w:p w:rsidR="00000000" w:rsidDel="00000000" w:rsidP="00000000" w:rsidRDefault="00000000" w:rsidRPr="00000000">
      <w:pPr>
        <w:contextualSpacing w:val="0"/>
        <w:rPr/>
      </w:pPr>
      <w:r w:rsidDel="00000000" w:rsidR="00000000" w:rsidRPr="00000000">
        <w:rPr>
          <w:color w:val="000000"/>
          <w:highlight w:val="yellow"/>
          <w:rtl w:val="0"/>
        </w:rPr>
        <w:t xml:space="preserve"> </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Section 2</w:t>
      </w:r>
      <w:r w:rsidDel="00000000" w:rsidR="00000000" w:rsidRPr="00000000">
        <w:rPr>
          <w:rtl w:val="0"/>
        </w:rPr>
        <w:t xml:space="preserve">: All amendments require a 2/3 vote of a quorum for adoption.</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jc w:val="center"/>
        <w:rPr/>
      </w:pPr>
      <w:r w:rsidDel="00000000" w:rsidR="00000000" w:rsidRPr="00000000">
        <w:rPr>
          <w:b w:val="1"/>
          <w:rtl w:val="0"/>
        </w:rPr>
        <w:t xml:space="preserve">Article X: Committees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1: Standing and Special Committees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The officers of the Organization shall have the authority to create any committees, standing or special, that will further the purpose of the organization. Committees will handle specific projects for the organization.</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b w:val="1"/>
          <w:rtl w:val="0"/>
        </w:rPr>
        <w:t xml:space="preserve">Section 2: Standing Committees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spacing w:after="0" w:before="0" w:lineRule="auto"/>
        <w:contextualSpacing w:val="0"/>
        <w:rPr/>
      </w:pPr>
      <w:r w:rsidDel="00000000" w:rsidR="00000000" w:rsidRPr="00000000">
        <w:rPr>
          <w:rtl w:val="0"/>
        </w:rPr>
        <w:t xml:space="preserve">Campus Art Installations</w:t>
      </w:r>
    </w:p>
    <w:p w:rsidR="00000000" w:rsidDel="00000000" w:rsidP="00000000" w:rsidRDefault="00000000" w:rsidRPr="00000000">
      <w:pPr>
        <w:spacing w:after="0" w:before="0" w:lineRule="auto"/>
        <w:contextualSpacing w:val="0"/>
        <w:rPr/>
      </w:pPr>
      <w:r w:rsidDel="00000000" w:rsidR="00000000" w:rsidRPr="00000000">
        <w:rPr>
          <w:rtl w:val="0"/>
        </w:rPr>
        <w:t xml:space="preserve">Art Sales</w:t>
      </w:r>
    </w:p>
    <w:p w:rsidR="00000000" w:rsidDel="00000000" w:rsidP="00000000" w:rsidRDefault="00000000" w:rsidRPr="00000000">
      <w:pPr>
        <w:spacing w:after="0" w:before="0" w:lineRule="auto"/>
        <w:contextualSpacing w:val="0"/>
        <w:rPr/>
      </w:pPr>
      <w:r w:rsidDel="00000000" w:rsidR="00000000" w:rsidRPr="00000000">
        <w:rPr>
          <w:rtl w:val="0"/>
        </w:rPr>
        <w:t xml:space="preserve">Travel</w:t>
      </w:r>
    </w:p>
    <w:p w:rsidR="00000000" w:rsidDel="00000000" w:rsidP="00000000" w:rsidRDefault="00000000" w:rsidRPr="00000000">
      <w:pPr>
        <w:spacing w:after="0" w:before="0" w:lineRule="auto"/>
        <w:contextualSpacing w:val="0"/>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Workshops</w:t>
      </w:r>
    </w:p>
    <w:p w:rsidR="00000000" w:rsidDel="00000000" w:rsidP="00000000" w:rsidRDefault="00000000" w:rsidRPr="00000000">
      <w:pPr>
        <w:spacing w:after="0" w:before="0" w:lineRule="auto"/>
        <w:contextualSpacing w:val="0"/>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Business of Art</w:t>
      </w:r>
    </w:p>
    <w:p w:rsidR="00000000" w:rsidDel="00000000" w:rsidP="00000000" w:rsidRDefault="00000000" w:rsidRPr="00000000">
      <w:pPr>
        <w:spacing w:after="0" w:before="0" w:lineRule="auto"/>
        <w:contextualSpacing w:val="0"/>
        <w:rPr/>
      </w:pPr>
      <w:r w:rsidDel="00000000" w:rsidR="00000000" w:rsidRPr="00000000">
        <w:rPr>
          <w:rtl w:val="0"/>
        </w:rPr>
        <w:t xml:space="preserve">Off-Campus Exhibitions</w:t>
      </w:r>
    </w:p>
    <w:p w:rsidR="00000000" w:rsidDel="00000000" w:rsidP="00000000" w:rsidRDefault="00000000" w:rsidRPr="00000000">
      <w:pPr>
        <w:spacing w:after="0" w:before="0" w:lineRule="auto"/>
        <w:contextualSpacing w:val="0"/>
        <w:rPr/>
      </w:pPr>
      <w:r w:rsidDel="00000000" w:rsidR="00000000" w:rsidRPr="00000000">
        <w:rPr>
          <w:rtl w:val="0"/>
        </w:rPr>
        <w:t xml:space="preserve">Member Recruitment</w:t>
      </w:r>
    </w:p>
    <w:p w:rsidR="00000000" w:rsidDel="00000000" w:rsidP="00000000" w:rsidRDefault="00000000" w:rsidRPr="00000000">
      <w:pPr>
        <w:spacing w:after="0" w:before="0" w:lineRule="auto"/>
        <w:contextualSpacing w:val="0"/>
        <w:rPr/>
      </w:pPr>
      <w:r w:rsidDel="00000000" w:rsidR="00000000" w:rsidRPr="00000000">
        <w:rPr>
          <w:rtl w:val="0"/>
        </w:rPr>
        <w:t xml:space="preserve">Metals Committee</w:t>
      </w:r>
    </w:p>
    <w:p w:rsidR="00000000" w:rsidDel="00000000" w:rsidP="00000000" w:rsidRDefault="00000000" w:rsidRPr="00000000">
      <w:pPr>
        <w:spacing w:after="0" w:before="0" w:lineRule="auto"/>
        <w:contextualSpacing w:val="0"/>
        <w:rPr/>
      </w:pPr>
      <w:r w:rsidDel="00000000" w:rsidR="00000000" w:rsidRPr="00000000">
        <w:rPr>
          <w:rtl w:val="0"/>
        </w:rPr>
        <w:t xml:space="preserve">Print Committee</w:t>
      </w:r>
    </w:p>
    <w:p w:rsidR="00000000" w:rsidDel="00000000" w:rsidP="00000000" w:rsidRDefault="00000000" w:rsidRPr="00000000">
      <w:pPr>
        <w:spacing w:after="0" w:before="0" w:lineRule="auto"/>
        <w:contextualSpacing w:val="0"/>
        <w:rPr/>
      </w:pPr>
      <w:r w:rsidDel="00000000" w:rsidR="00000000" w:rsidRPr="00000000">
        <w:rPr>
          <w:rtl w:val="0"/>
        </w:rPr>
        <w:t xml:space="preserve">Drawing and Painting Committee</w:t>
      </w:r>
    </w:p>
    <w:p w:rsidR="00000000" w:rsidDel="00000000" w:rsidP="00000000" w:rsidRDefault="00000000" w:rsidRPr="00000000">
      <w:pPr>
        <w:spacing w:after="0" w:before="0" w:lineRule="auto"/>
        <w:contextualSpacing w:val="0"/>
        <w:rPr/>
      </w:pPr>
      <w:r w:rsidDel="00000000" w:rsidR="00000000" w:rsidRPr="00000000">
        <w:rPr>
          <w:rtl w:val="0"/>
        </w:rPr>
        <w:t xml:space="preserve">Sculpture Committee</w:t>
      </w:r>
    </w:p>
    <w:p w:rsidR="00000000" w:rsidDel="00000000" w:rsidP="00000000" w:rsidRDefault="00000000" w:rsidRPr="00000000">
      <w:pPr>
        <w:spacing w:after="0" w:before="0" w:lineRule="auto"/>
        <w:contextualSpacing w:val="0"/>
        <w:rPr/>
      </w:pPr>
      <w:r w:rsidDel="00000000" w:rsidR="00000000" w:rsidRPr="00000000">
        <w:rPr>
          <w:rtl w:val="0"/>
        </w:rPr>
        <w:t xml:space="preserve">Photo Committee</w:t>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